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952BA" w14:textId="303CAEA3" w:rsidR="000220A8" w:rsidRDefault="00E13412" w:rsidP="00E13412">
      <w:pPr>
        <w:tabs>
          <w:tab w:val="left" w:pos="4020"/>
        </w:tabs>
        <w:jc w:val="center"/>
        <w:rPr>
          <w:rFonts w:ascii="Times New Roman" w:hAnsi="Times New Roman" w:cs="Times New Roman"/>
          <w:b/>
          <w:sz w:val="28"/>
          <w:szCs w:val="28"/>
        </w:rPr>
      </w:pPr>
      <w:r w:rsidRPr="00A762A9">
        <w:rPr>
          <w:rFonts w:ascii="Times New Roman" w:hAnsi="Times New Roman" w:cs="Times New Roman"/>
          <w:b/>
          <w:sz w:val="28"/>
          <w:szCs w:val="28"/>
        </w:rPr>
        <w:t xml:space="preserve">ADATKEZELÉSI </w:t>
      </w:r>
      <w:r w:rsidR="00647717">
        <w:rPr>
          <w:rFonts w:ascii="Times New Roman" w:hAnsi="Times New Roman" w:cs="Times New Roman"/>
          <w:b/>
          <w:sz w:val="28"/>
          <w:szCs w:val="28"/>
        </w:rPr>
        <w:t>TÁJÉKOZTATÓ</w:t>
      </w:r>
    </w:p>
    <w:p w14:paraId="7C1C2C54" w14:textId="097BA9C4" w:rsidR="00647717" w:rsidRPr="00A762A9" w:rsidRDefault="002A7BD0" w:rsidP="00E13412">
      <w:pPr>
        <w:tabs>
          <w:tab w:val="left" w:pos="4020"/>
        </w:tabs>
        <w:jc w:val="center"/>
        <w:rPr>
          <w:rFonts w:ascii="Times New Roman" w:hAnsi="Times New Roman" w:cs="Times New Roman"/>
          <w:b/>
          <w:sz w:val="28"/>
          <w:szCs w:val="28"/>
        </w:rPr>
      </w:pPr>
      <w:r>
        <w:rPr>
          <w:rFonts w:ascii="Times New Roman" w:hAnsi="Times New Roman" w:cs="Times New Roman"/>
          <w:b/>
          <w:sz w:val="28"/>
          <w:szCs w:val="28"/>
        </w:rPr>
        <w:t>SportLiga.hu</w:t>
      </w:r>
    </w:p>
    <w:p w14:paraId="7732F53B" w14:textId="77777777" w:rsidR="00A710D8" w:rsidRPr="00A762A9" w:rsidRDefault="003840CE" w:rsidP="00A710D8">
      <w:pPr>
        <w:rPr>
          <w:rFonts w:ascii="Times New Roman" w:hAnsi="Times New Roman" w:cs="Times New Roman"/>
          <w:sz w:val="24"/>
          <w:szCs w:val="24"/>
        </w:rPr>
      </w:pPr>
      <w:r w:rsidRPr="00A762A9">
        <w:rPr>
          <w:rFonts w:ascii="Times New Roman" w:hAnsi="Times New Roman" w:cs="Times New Roman"/>
          <w:sz w:val="24"/>
          <w:szCs w:val="24"/>
        </w:rPr>
        <w:t>Az adatkezelő adatai:</w:t>
      </w:r>
      <w:r w:rsidR="00451452" w:rsidRPr="00A762A9">
        <w:rPr>
          <w:rFonts w:ascii="Times New Roman" w:hAnsi="Times New Roman" w:cs="Times New Roman"/>
          <w:sz w:val="24"/>
          <w:szCs w:val="24"/>
        </w:rPr>
        <w:t xml:space="preserve"> </w:t>
      </w:r>
      <w:bookmarkStart w:id="0" w:name="_Toc514087684"/>
      <w:bookmarkStart w:id="1" w:name="_Toc514430631"/>
      <w:bookmarkStart w:id="2" w:name="_Toc516823081"/>
      <w:bookmarkStart w:id="3" w:name="_Toc521311236"/>
      <w:bookmarkStart w:id="4" w:name="_Toc522010724"/>
    </w:p>
    <w:bookmarkEnd w:id="0"/>
    <w:bookmarkEnd w:id="1"/>
    <w:bookmarkEnd w:id="2"/>
    <w:bookmarkEnd w:id="3"/>
    <w:bookmarkEnd w:id="4"/>
    <w:p w14:paraId="07DF4C77" w14:textId="77777777" w:rsidR="002A7BD0" w:rsidRPr="002A7BD0" w:rsidRDefault="002A7BD0" w:rsidP="002A7BD0">
      <w:pPr>
        <w:spacing w:after="0"/>
        <w:rPr>
          <w:rFonts w:ascii="Times New Roman" w:hAnsi="Times New Roman" w:cs="Times New Roman"/>
          <w:sz w:val="24"/>
          <w:szCs w:val="24"/>
        </w:rPr>
      </w:pPr>
      <w:r w:rsidRPr="002A7BD0">
        <w:rPr>
          <w:rFonts w:ascii="Times New Roman" w:hAnsi="Times New Roman" w:cs="Times New Roman"/>
          <w:sz w:val="24"/>
          <w:szCs w:val="24"/>
        </w:rPr>
        <w:t xml:space="preserve">Név: </w:t>
      </w:r>
      <w:r w:rsidRPr="002A7BD0">
        <w:rPr>
          <w:rFonts w:ascii="Times New Roman" w:hAnsi="Times New Roman" w:cs="Times New Roman"/>
          <w:b/>
          <w:bCs/>
          <w:sz w:val="24"/>
          <w:szCs w:val="24"/>
        </w:rPr>
        <w:t>Takács Gábor Áron egyéni vállalkozó</w:t>
      </w:r>
    </w:p>
    <w:p w14:paraId="1C8531AC" w14:textId="77777777" w:rsidR="002A7BD0" w:rsidRPr="002A7BD0" w:rsidRDefault="002A7BD0" w:rsidP="002A7BD0">
      <w:pPr>
        <w:spacing w:after="0"/>
        <w:rPr>
          <w:rFonts w:ascii="Times New Roman" w:hAnsi="Times New Roman" w:cs="Times New Roman"/>
          <w:sz w:val="24"/>
          <w:szCs w:val="24"/>
        </w:rPr>
      </w:pPr>
      <w:r w:rsidRPr="002A7BD0">
        <w:rPr>
          <w:rFonts w:ascii="Times New Roman" w:hAnsi="Times New Roman" w:cs="Times New Roman"/>
          <w:sz w:val="24"/>
          <w:szCs w:val="24"/>
        </w:rPr>
        <w:t xml:space="preserve">Székhely: </w:t>
      </w:r>
      <w:r w:rsidRPr="002A7BD0">
        <w:rPr>
          <w:rFonts w:ascii="Times New Roman" w:hAnsi="Times New Roman" w:cs="Times New Roman"/>
          <w:b/>
          <w:bCs/>
          <w:sz w:val="24"/>
          <w:szCs w:val="24"/>
        </w:rPr>
        <w:t xml:space="preserve">6724 Szeged, </w:t>
      </w:r>
      <w:proofErr w:type="spellStart"/>
      <w:r w:rsidRPr="002A7BD0">
        <w:rPr>
          <w:rFonts w:ascii="Times New Roman" w:hAnsi="Times New Roman" w:cs="Times New Roman"/>
          <w:b/>
          <w:bCs/>
          <w:sz w:val="24"/>
          <w:szCs w:val="24"/>
        </w:rPr>
        <w:t>Pulz</w:t>
      </w:r>
      <w:proofErr w:type="spellEnd"/>
      <w:r w:rsidRPr="002A7BD0">
        <w:rPr>
          <w:rFonts w:ascii="Times New Roman" w:hAnsi="Times New Roman" w:cs="Times New Roman"/>
          <w:b/>
          <w:bCs/>
          <w:sz w:val="24"/>
          <w:szCs w:val="24"/>
        </w:rPr>
        <w:t xml:space="preserve"> utca 46/B.</w:t>
      </w:r>
    </w:p>
    <w:p w14:paraId="3CCF4F0E" w14:textId="77777777" w:rsidR="002A7BD0" w:rsidRPr="002A7BD0" w:rsidRDefault="002A7BD0" w:rsidP="002A7BD0">
      <w:pPr>
        <w:spacing w:after="0"/>
        <w:rPr>
          <w:rFonts w:ascii="Times New Roman" w:hAnsi="Times New Roman" w:cs="Times New Roman"/>
          <w:sz w:val="24"/>
          <w:szCs w:val="24"/>
        </w:rPr>
      </w:pPr>
      <w:r w:rsidRPr="002A7BD0">
        <w:rPr>
          <w:rFonts w:ascii="Times New Roman" w:hAnsi="Times New Roman" w:cs="Times New Roman"/>
          <w:sz w:val="24"/>
          <w:szCs w:val="24"/>
        </w:rPr>
        <w:t xml:space="preserve">Adószám: </w:t>
      </w:r>
      <w:r w:rsidRPr="002A7BD0">
        <w:rPr>
          <w:rFonts w:ascii="Times New Roman" w:hAnsi="Times New Roman" w:cs="Times New Roman"/>
          <w:b/>
          <w:bCs/>
          <w:sz w:val="24"/>
          <w:szCs w:val="24"/>
        </w:rPr>
        <w:t>91875989-1-26</w:t>
      </w:r>
    </w:p>
    <w:p w14:paraId="78188F12" w14:textId="77777777" w:rsidR="002A7BD0" w:rsidRPr="002A7BD0" w:rsidRDefault="002A7BD0" w:rsidP="002A7BD0">
      <w:pPr>
        <w:spacing w:after="0"/>
        <w:rPr>
          <w:rFonts w:ascii="Times New Roman" w:hAnsi="Times New Roman" w:cs="Times New Roman"/>
          <w:sz w:val="24"/>
          <w:szCs w:val="24"/>
        </w:rPr>
      </w:pPr>
      <w:r w:rsidRPr="002A7BD0">
        <w:rPr>
          <w:rFonts w:ascii="Times New Roman" w:hAnsi="Times New Roman" w:cs="Times New Roman"/>
          <w:sz w:val="24"/>
          <w:szCs w:val="24"/>
        </w:rPr>
        <w:t xml:space="preserve">Nyilvántartási szám: </w:t>
      </w:r>
      <w:r w:rsidRPr="002A7BD0">
        <w:rPr>
          <w:rFonts w:ascii="Times New Roman" w:hAnsi="Times New Roman" w:cs="Times New Roman"/>
          <w:b/>
          <w:bCs/>
          <w:sz w:val="24"/>
          <w:szCs w:val="24"/>
        </w:rPr>
        <w:t>62041841</w:t>
      </w:r>
    </w:p>
    <w:p w14:paraId="68AAC252" w14:textId="395FE109" w:rsidR="00734402" w:rsidRDefault="002A7BD0" w:rsidP="002A7BD0">
      <w:pPr>
        <w:spacing w:after="0"/>
        <w:rPr>
          <w:rFonts w:ascii="Times New Roman" w:hAnsi="Times New Roman" w:cs="Times New Roman"/>
          <w:sz w:val="24"/>
          <w:szCs w:val="24"/>
        </w:rPr>
      </w:pPr>
      <w:r w:rsidRPr="002A7BD0">
        <w:rPr>
          <w:rFonts w:ascii="Times New Roman" w:hAnsi="Times New Roman" w:cs="Times New Roman"/>
          <w:sz w:val="24"/>
          <w:szCs w:val="24"/>
        </w:rPr>
        <w:t xml:space="preserve">– a továbbiakban: </w:t>
      </w:r>
      <w:r w:rsidRPr="005E2E91">
        <w:rPr>
          <w:rFonts w:ascii="Times New Roman" w:hAnsi="Times New Roman" w:cs="Times New Roman"/>
          <w:b/>
          <w:bCs/>
          <w:sz w:val="24"/>
          <w:szCs w:val="24"/>
        </w:rPr>
        <w:t>Adatkezelő</w:t>
      </w:r>
      <w:r w:rsidRPr="002A7BD0">
        <w:rPr>
          <w:rFonts w:ascii="Times New Roman" w:hAnsi="Times New Roman" w:cs="Times New Roman"/>
          <w:sz w:val="24"/>
          <w:szCs w:val="24"/>
        </w:rPr>
        <w:t>.</w:t>
      </w:r>
    </w:p>
    <w:p w14:paraId="0BFBF289" w14:textId="77777777" w:rsidR="002A7BD0" w:rsidRPr="00A762A9" w:rsidRDefault="002A7BD0" w:rsidP="002A7BD0">
      <w:pPr>
        <w:spacing w:after="0"/>
        <w:rPr>
          <w:rFonts w:ascii="Times New Roman" w:hAnsi="Times New Roman" w:cs="Times New Roman"/>
          <w:b/>
          <w:sz w:val="24"/>
          <w:szCs w:val="24"/>
        </w:rPr>
      </w:pPr>
    </w:p>
    <w:p w14:paraId="7BB94459" w14:textId="76B8D4FE" w:rsidR="00E546CF" w:rsidRPr="004060EC" w:rsidRDefault="00E13412" w:rsidP="00E546CF">
      <w:pPr>
        <w:jc w:val="both"/>
        <w:rPr>
          <w:rFonts w:ascii="Times New Roman" w:hAnsi="Times New Roman" w:cs="Times New Roman"/>
          <w:sz w:val="24"/>
          <w:szCs w:val="24"/>
        </w:rPr>
      </w:pPr>
      <w:r w:rsidRPr="00A762A9">
        <w:rPr>
          <w:rFonts w:ascii="Times New Roman" w:hAnsi="Times New Roman" w:cs="Times New Roman"/>
          <w:sz w:val="24"/>
          <w:szCs w:val="24"/>
        </w:rPr>
        <w:t xml:space="preserve">Jelen Adatkezelési </w:t>
      </w:r>
      <w:r w:rsidR="00647717">
        <w:rPr>
          <w:rFonts w:ascii="Times New Roman" w:hAnsi="Times New Roman" w:cs="Times New Roman"/>
          <w:sz w:val="24"/>
          <w:szCs w:val="24"/>
        </w:rPr>
        <w:t>Tájékoztat</w:t>
      </w:r>
      <w:r w:rsidR="00E546CF">
        <w:rPr>
          <w:rFonts w:ascii="Times New Roman" w:hAnsi="Times New Roman" w:cs="Times New Roman"/>
          <w:sz w:val="24"/>
          <w:szCs w:val="24"/>
        </w:rPr>
        <w:t>ó</w:t>
      </w:r>
      <w:r w:rsidRPr="00A762A9">
        <w:rPr>
          <w:rFonts w:ascii="Times New Roman" w:hAnsi="Times New Roman" w:cs="Times New Roman"/>
          <w:sz w:val="24"/>
          <w:szCs w:val="24"/>
        </w:rPr>
        <w:t xml:space="preserve"> </w:t>
      </w:r>
      <w:r w:rsidR="002A7BD0" w:rsidRPr="002A7BD0">
        <w:rPr>
          <w:rFonts w:ascii="Times New Roman" w:hAnsi="Times New Roman" w:cs="Times New Roman"/>
          <w:sz w:val="24"/>
          <w:szCs w:val="24"/>
        </w:rPr>
        <w:t xml:space="preserve">Takács Gábor Áron egyéni vállalkozó </w:t>
      </w:r>
      <w:r w:rsidR="000E0E43" w:rsidRPr="00A762A9">
        <w:rPr>
          <w:rFonts w:ascii="Times New Roman" w:hAnsi="Times New Roman" w:cs="Times New Roman"/>
          <w:sz w:val="24"/>
          <w:szCs w:val="24"/>
        </w:rPr>
        <w:t xml:space="preserve">(a továbbiakban: </w:t>
      </w:r>
      <w:r w:rsidR="000E0E43" w:rsidRPr="005E2E91">
        <w:rPr>
          <w:rFonts w:ascii="Times New Roman" w:hAnsi="Times New Roman" w:cs="Times New Roman"/>
          <w:b/>
          <w:bCs/>
          <w:sz w:val="24"/>
          <w:szCs w:val="24"/>
        </w:rPr>
        <w:t>Adatkezelő</w:t>
      </w:r>
      <w:r w:rsidR="000E0E43" w:rsidRPr="00A762A9">
        <w:rPr>
          <w:rFonts w:ascii="Times New Roman" w:hAnsi="Times New Roman" w:cs="Times New Roman"/>
          <w:sz w:val="24"/>
          <w:szCs w:val="24"/>
        </w:rPr>
        <w:t>)</w:t>
      </w:r>
      <w:r w:rsidR="002A7BD0">
        <w:rPr>
          <w:rFonts w:ascii="Times New Roman" w:hAnsi="Times New Roman" w:cs="Times New Roman"/>
          <w:sz w:val="24"/>
          <w:szCs w:val="24"/>
        </w:rPr>
        <w:t xml:space="preserve"> az általa üzemeltetett </w:t>
      </w:r>
      <w:r w:rsidR="002A7BD0" w:rsidRPr="002A7BD0">
        <w:rPr>
          <w:rFonts w:ascii="Times New Roman" w:hAnsi="Times New Roman" w:cs="Times New Roman"/>
          <w:b/>
          <w:bCs/>
          <w:sz w:val="24"/>
          <w:szCs w:val="24"/>
        </w:rPr>
        <w:t>www.sportliga.hu</w:t>
      </w:r>
      <w:r w:rsidR="002A7BD0" w:rsidRPr="002A7BD0">
        <w:rPr>
          <w:rFonts w:ascii="Times New Roman" w:hAnsi="Times New Roman" w:cs="Times New Roman"/>
          <w:sz w:val="24"/>
          <w:szCs w:val="24"/>
        </w:rPr>
        <w:t xml:space="preserve"> weboldal (a továbbiakban: „</w:t>
      </w:r>
      <w:r w:rsidR="002A7BD0" w:rsidRPr="002A7BD0">
        <w:rPr>
          <w:rFonts w:ascii="Times New Roman" w:hAnsi="Times New Roman" w:cs="Times New Roman"/>
          <w:b/>
          <w:bCs/>
          <w:sz w:val="24"/>
          <w:szCs w:val="24"/>
        </w:rPr>
        <w:t>Platform</w:t>
      </w:r>
      <w:r w:rsidR="002A7BD0" w:rsidRPr="002A7BD0">
        <w:rPr>
          <w:rFonts w:ascii="Times New Roman" w:hAnsi="Times New Roman" w:cs="Times New Roman"/>
          <w:sz w:val="24"/>
          <w:szCs w:val="24"/>
        </w:rPr>
        <w:t>”)</w:t>
      </w:r>
      <w:r w:rsidR="002A7BD0">
        <w:rPr>
          <w:rFonts w:ascii="Times New Roman" w:hAnsi="Times New Roman" w:cs="Times New Roman"/>
          <w:sz w:val="24"/>
          <w:szCs w:val="24"/>
        </w:rPr>
        <w:t xml:space="preserve"> </w:t>
      </w:r>
      <w:r w:rsidR="002A7BD0" w:rsidRPr="002A7BD0">
        <w:rPr>
          <w:rFonts w:ascii="Times New Roman" w:hAnsi="Times New Roman" w:cs="Times New Roman"/>
          <w:b/>
          <w:bCs/>
          <w:sz w:val="24"/>
          <w:szCs w:val="24"/>
        </w:rPr>
        <w:t>működésével, illetőleg a Platform által nyújtott digitális szolgáltatásokkal</w:t>
      </w:r>
      <w:r w:rsidR="002A7BD0">
        <w:rPr>
          <w:rFonts w:ascii="Times New Roman" w:hAnsi="Times New Roman" w:cs="Times New Roman"/>
          <w:sz w:val="24"/>
          <w:szCs w:val="24"/>
        </w:rPr>
        <w:t xml:space="preserve"> </w:t>
      </w:r>
      <w:r w:rsidR="00E546CF" w:rsidRPr="00734402">
        <w:rPr>
          <w:rFonts w:ascii="Times New Roman" w:hAnsi="Times New Roman" w:cs="Times New Roman"/>
          <w:b/>
          <w:bCs/>
          <w:sz w:val="24"/>
          <w:szCs w:val="24"/>
        </w:rPr>
        <w:t>összefüggő adatkezelési szabályait</w:t>
      </w:r>
      <w:r w:rsidR="00E546CF" w:rsidRPr="004060EC">
        <w:rPr>
          <w:rFonts w:ascii="Times New Roman" w:hAnsi="Times New Roman" w:cs="Times New Roman"/>
          <w:sz w:val="24"/>
          <w:szCs w:val="24"/>
        </w:rPr>
        <w:t xml:space="preserve"> tartalmazza az Európai Parlament és a Tanács (EU) 2016/679 Rendeletének (a továbbiakban: Rendelet), valamint az információs önrendel</w:t>
      </w:r>
      <w:r w:rsidR="00E546CF">
        <w:rPr>
          <w:rFonts w:ascii="Times New Roman" w:hAnsi="Times New Roman" w:cs="Times New Roman"/>
          <w:sz w:val="24"/>
          <w:szCs w:val="24"/>
        </w:rPr>
        <w:t>k</w:t>
      </w:r>
      <w:r w:rsidR="00E546CF" w:rsidRPr="004060EC">
        <w:rPr>
          <w:rFonts w:ascii="Times New Roman" w:hAnsi="Times New Roman" w:cs="Times New Roman"/>
          <w:sz w:val="24"/>
          <w:szCs w:val="24"/>
        </w:rPr>
        <w:t xml:space="preserve">ezési jogról és információszabadságról szóló 2011. évi CXII. törvénynek (a továbbiakban: </w:t>
      </w:r>
      <w:proofErr w:type="spellStart"/>
      <w:r w:rsidR="00E546CF" w:rsidRPr="004060EC">
        <w:rPr>
          <w:rFonts w:ascii="Times New Roman" w:hAnsi="Times New Roman" w:cs="Times New Roman"/>
          <w:sz w:val="24"/>
          <w:szCs w:val="24"/>
        </w:rPr>
        <w:t>Infotv</w:t>
      </w:r>
      <w:proofErr w:type="spellEnd"/>
      <w:r w:rsidR="00E546CF" w:rsidRPr="004060EC">
        <w:rPr>
          <w:rFonts w:ascii="Times New Roman" w:hAnsi="Times New Roman" w:cs="Times New Roman"/>
          <w:sz w:val="24"/>
          <w:szCs w:val="24"/>
        </w:rPr>
        <w:t>.) való megfelelés céljából.</w:t>
      </w:r>
    </w:p>
    <w:p w14:paraId="03FB9D47" w14:textId="50F6C589" w:rsidR="00E546CF" w:rsidRPr="004060EC" w:rsidRDefault="00E546CF" w:rsidP="00E546CF">
      <w:pPr>
        <w:spacing w:line="240" w:lineRule="auto"/>
        <w:jc w:val="both"/>
        <w:rPr>
          <w:rFonts w:ascii="Times New Roman" w:hAnsi="Times New Roman" w:cs="Times New Roman"/>
          <w:sz w:val="24"/>
          <w:szCs w:val="24"/>
        </w:rPr>
      </w:pPr>
      <w:r w:rsidRPr="004060EC">
        <w:rPr>
          <w:rFonts w:ascii="Times New Roman" w:hAnsi="Times New Roman" w:cs="Times New Roman"/>
          <w:sz w:val="24"/>
          <w:szCs w:val="24"/>
        </w:rPr>
        <w:t>A</w:t>
      </w:r>
      <w:r w:rsidR="002A7BD0">
        <w:rPr>
          <w:rFonts w:ascii="Times New Roman" w:hAnsi="Times New Roman" w:cs="Times New Roman"/>
          <w:sz w:val="24"/>
          <w:szCs w:val="24"/>
        </w:rPr>
        <w:t xml:space="preserve">z Adatkezelő </w:t>
      </w:r>
      <w:r w:rsidRPr="004060EC">
        <w:rPr>
          <w:rFonts w:ascii="Times New Roman" w:hAnsi="Times New Roman" w:cs="Times New Roman"/>
          <w:sz w:val="24"/>
          <w:szCs w:val="24"/>
        </w:rPr>
        <w:t>a jelen Tájékoztatóban meghatározottak alapján kezeli az érintettek személyes adatait. A</w:t>
      </w:r>
      <w:r w:rsidR="002A7BD0">
        <w:rPr>
          <w:rFonts w:ascii="Times New Roman" w:hAnsi="Times New Roman" w:cs="Times New Roman"/>
          <w:sz w:val="24"/>
          <w:szCs w:val="24"/>
        </w:rPr>
        <w:t xml:space="preserve">z Adatkezelő </w:t>
      </w:r>
      <w:r w:rsidRPr="004060EC">
        <w:rPr>
          <w:rFonts w:ascii="Times New Roman" w:hAnsi="Times New Roman" w:cs="Times New Roman"/>
          <w:sz w:val="24"/>
          <w:szCs w:val="24"/>
        </w:rPr>
        <w:t>adatkezelési tevékenysége megfelel a hatályos jogszabályok rendelkezéseinek.</w:t>
      </w:r>
    </w:p>
    <w:p w14:paraId="6E80396B" w14:textId="69954B4E" w:rsidR="00E546CF" w:rsidRDefault="005E2E91" w:rsidP="00E546CF">
      <w:pPr>
        <w:spacing w:line="240" w:lineRule="auto"/>
        <w:jc w:val="both"/>
        <w:rPr>
          <w:rFonts w:ascii="Times New Roman" w:hAnsi="Times New Roman" w:cs="Times New Roman"/>
          <w:sz w:val="24"/>
          <w:szCs w:val="24"/>
        </w:rPr>
      </w:pPr>
      <w:r w:rsidRPr="004060EC">
        <w:rPr>
          <w:rFonts w:ascii="Times New Roman" w:hAnsi="Times New Roman" w:cs="Times New Roman"/>
          <w:sz w:val="24"/>
          <w:szCs w:val="24"/>
        </w:rPr>
        <w:t>A</w:t>
      </w:r>
      <w:r>
        <w:rPr>
          <w:rFonts w:ascii="Times New Roman" w:hAnsi="Times New Roman" w:cs="Times New Roman"/>
          <w:sz w:val="24"/>
          <w:szCs w:val="24"/>
        </w:rPr>
        <w:t xml:space="preserve">z Adatkezelő </w:t>
      </w:r>
      <w:r w:rsidR="00E546CF" w:rsidRPr="004060EC">
        <w:rPr>
          <w:rFonts w:ascii="Times New Roman" w:hAnsi="Times New Roman" w:cs="Times New Roman"/>
          <w:sz w:val="24"/>
          <w:szCs w:val="24"/>
        </w:rPr>
        <w:t>kizárólag a jelen Tájékoztatóban rögzített adatkezelésekhez és az ott meghatározott adatkezelési célokra kezeli a személyes adatokat. Az érintettek adatait kizárólag a szükséges mértékben, ideig és módon kezel</w:t>
      </w:r>
      <w:r w:rsidR="00E546CF">
        <w:rPr>
          <w:rFonts w:ascii="Times New Roman" w:hAnsi="Times New Roman" w:cs="Times New Roman"/>
          <w:sz w:val="24"/>
          <w:szCs w:val="24"/>
        </w:rPr>
        <w:t>i</w:t>
      </w:r>
      <w:r w:rsidR="00E546CF" w:rsidRPr="004060EC">
        <w:rPr>
          <w:rFonts w:ascii="Times New Roman" w:hAnsi="Times New Roman" w:cs="Times New Roman"/>
          <w:sz w:val="24"/>
          <w:szCs w:val="24"/>
        </w:rPr>
        <w:t xml:space="preserve">. Adatainak biztonsága </w:t>
      </w:r>
      <w:r w:rsidR="00E546CF">
        <w:rPr>
          <w:rFonts w:ascii="Times New Roman" w:hAnsi="Times New Roman" w:cs="Times New Roman"/>
          <w:sz w:val="24"/>
          <w:szCs w:val="24"/>
        </w:rPr>
        <w:t xml:space="preserve">érdekében </w:t>
      </w:r>
      <w:r>
        <w:rPr>
          <w:rFonts w:ascii="Times New Roman" w:hAnsi="Times New Roman" w:cs="Times New Roman"/>
          <w:sz w:val="24"/>
          <w:szCs w:val="24"/>
        </w:rPr>
        <w:t>az Adatkezelő</w:t>
      </w:r>
      <w:r w:rsidR="00E546CF">
        <w:rPr>
          <w:rFonts w:ascii="Times New Roman" w:hAnsi="Times New Roman" w:cs="Times New Roman"/>
          <w:sz w:val="24"/>
          <w:szCs w:val="24"/>
        </w:rPr>
        <w:t xml:space="preserve"> </w:t>
      </w:r>
      <w:r w:rsidR="00E546CF" w:rsidRPr="004060EC">
        <w:rPr>
          <w:rFonts w:ascii="Times New Roman" w:hAnsi="Times New Roman" w:cs="Times New Roman"/>
          <w:sz w:val="24"/>
          <w:szCs w:val="24"/>
        </w:rPr>
        <w:t>megtesz minden szükséges és elérhető biztonsági intézkedést mind technikai szempontból, mind az adatkezelésben közreműködő személyek eljárása, illetve tevékenysége szerint.</w:t>
      </w:r>
    </w:p>
    <w:p w14:paraId="36D09ACB" w14:textId="2FEA5D27" w:rsidR="00E546CF" w:rsidRDefault="005E2E91" w:rsidP="00E546CF">
      <w:pPr>
        <w:pStyle w:val="NormlWeb"/>
        <w:shd w:val="clear" w:color="auto" w:fill="FFFFFF"/>
        <w:spacing w:before="0" w:beforeAutospacing="0" w:after="0" w:afterAutospacing="0"/>
        <w:jc w:val="both"/>
        <w:rPr>
          <w:rFonts w:eastAsia="Arial"/>
          <w:color w:val="000000"/>
        </w:rPr>
      </w:pPr>
      <w:r w:rsidRPr="004060EC">
        <w:t>A</w:t>
      </w:r>
      <w:r>
        <w:t xml:space="preserve">z Adatkezelő </w:t>
      </w:r>
      <w:r w:rsidR="00E546CF" w:rsidRPr="004060EC">
        <w:rPr>
          <w:rFonts w:eastAsia="Arial"/>
          <w:color w:val="000000"/>
        </w:rPr>
        <w:t>elkötelezett ügyfelei és partnerei személyes adatainak védelmében, kiemelten fontosnak tartja ügyfelei információs önrendelkezési jogának tiszteletben tartását, a személyes adatok legnagyobb körültekintéssel és bizalommal való kezelését.</w:t>
      </w:r>
    </w:p>
    <w:p w14:paraId="369FD947" w14:textId="7ABCBDF4" w:rsidR="009040D0" w:rsidRDefault="00E546CF" w:rsidP="0077245F">
      <w:pPr>
        <w:pStyle w:val="Norml1"/>
        <w:jc w:val="both"/>
      </w:pPr>
      <w:r w:rsidRPr="004060EC">
        <w:t xml:space="preserve">Jelen tájékoztató ismerteti </w:t>
      </w:r>
      <w:r w:rsidR="005E2E91">
        <w:t>az Adatkezelő</w:t>
      </w:r>
      <w:r w:rsidRPr="004060EC">
        <w:t xml:space="preserve"> adatkezeléseinek részleteit és szabályait, amelyek mind az adatkezelőkre, mind az adatkezelésekben közreműködő partnereire irányadók. Jelen tájékoztató visszavonásig érvényes</w:t>
      </w:r>
      <w:r>
        <w:t>.</w:t>
      </w:r>
    </w:p>
    <w:p w14:paraId="49540E52" w14:textId="53198E21" w:rsidR="0077245F" w:rsidRDefault="0077245F" w:rsidP="0077245F">
      <w:pPr>
        <w:pStyle w:val="Norml1"/>
        <w:jc w:val="both"/>
      </w:pPr>
      <w:r>
        <w:t>Jelen Adatkezelési tájékoztató elválaszthatatlan mellékletét képezi az Adatkezelő által alkalmazott Általános Szerződési és Felhasználási Feltételeinek (a továbbiakban: ÁSZF). Jelen Adatkezelési Tájékoztató az ÁSZF rendelkezéseivel összhangban értelmezendő.</w:t>
      </w:r>
    </w:p>
    <w:p w14:paraId="19798835" w14:textId="26B90B6D" w:rsidR="00E546CF" w:rsidRPr="00A762A9" w:rsidRDefault="00E546CF" w:rsidP="00E13412">
      <w:pPr>
        <w:jc w:val="both"/>
        <w:rPr>
          <w:rFonts w:ascii="Times New Roman" w:hAnsi="Times New Roman" w:cs="Times New Roman"/>
          <w:sz w:val="24"/>
          <w:szCs w:val="24"/>
        </w:rPr>
      </w:pPr>
      <w:r>
        <w:rPr>
          <w:rFonts w:ascii="Times New Roman" w:hAnsi="Times New Roman" w:cs="Times New Roman"/>
          <w:sz w:val="24"/>
          <w:szCs w:val="24"/>
        </w:rPr>
        <w:t>Bizalmát ezúton is köszönjük!</w:t>
      </w:r>
    </w:p>
    <w:p w14:paraId="0BF68A05" w14:textId="74E0B6FF" w:rsidR="00A762A9" w:rsidRDefault="00B36601" w:rsidP="00A762A9">
      <w:pPr>
        <w:rPr>
          <w:rFonts w:ascii="Times New Roman" w:hAnsi="Times New Roman" w:cs="Times New Roman"/>
          <w:sz w:val="24"/>
          <w:szCs w:val="24"/>
        </w:rPr>
      </w:pPr>
      <w:r w:rsidRPr="00A762A9">
        <w:rPr>
          <w:rFonts w:ascii="Times New Roman" w:hAnsi="Times New Roman" w:cs="Times New Roman"/>
          <w:sz w:val="24"/>
          <w:szCs w:val="24"/>
        </w:rPr>
        <w:br w:type="page"/>
      </w:r>
    </w:p>
    <w:p w14:paraId="14709A42" w14:textId="77777777" w:rsidR="00A762A9" w:rsidRPr="00A762A9" w:rsidRDefault="00A762A9" w:rsidP="00A762A9">
      <w:pPr>
        <w:rPr>
          <w:rFonts w:ascii="Times New Roman" w:hAnsi="Times New Roman" w:cs="Times New Roman"/>
          <w:sz w:val="24"/>
          <w:szCs w:val="24"/>
        </w:rPr>
        <w:sectPr w:rsidR="00A762A9" w:rsidRPr="00A762A9" w:rsidSect="000220A8">
          <w:footerReference w:type="default" r:id="rId8"/>
          <w:pgSz w:w="11906" w:h="16838"/>
          <w:pgMar w:top="1417" w:right="1417" w:bottom="1417" w:left="1417" w:header="708" w:footer="708" w:gutter="0"/>
          <w:cols w:space="708"/>
          <w:docGrid w:linePitch="360"/>
        </w:sectPr>
      </w:pPr>
    </w:p>
    <w:p w14:paraId="5DF1DD8E" w14:textId="1B2C07C5" w:rsidR="00E546CF" w:rsidRPr="004060EC" w:rsidRDefault="00872B0C" w:rsidP="00E546CF">
      <w:pPr>
        <w:pStyle w:val="Norml1"/>
        <w:jc w:val="both"/>
        <w:outlineLvl w:val="0"/>
        <w:rPr>
          <w:b/>
        </w:rPr>
      </w:pPr>
      <w:bookmarkStart w:id="5" w:name="_Toc195711676"/>
      <w:r w:rsidRPr="00E546CF">
        <w:rPr>
          <w:b/>
          <w:bCs/>
        </w:rPr>
        <w:lastRenderedPageBreak/>
        <w:t>1.</w:t>
      </w:r>
      <w:r w:rsidRPr="00A762A9">
        <w:t xml:space="preserve"> </w:t>
      </w:r>
      <w:bookmarkStart w:id="6" w:name="_Toc71806875"/>
      <w:r w:rsidR="00F8291E" w:rsidRPr="004060EC">
        <w:rPr>
          <w:b/>
        </w:rPr>
        <w:t>AZ ADATKEZELÉSEK KAPCSÁN ALKALMAZOTT JOGSZABÁLYOK JEGYZÉKE</w:t>
      </w:r>
      <w:bookmarkEnd w:id="6"/>
    </w:p>
    <w:p w14:paraId="3F221621" w14:textId="77777777" w:rsidR="00E546CF" w:rsidRPr="005625EC" w:rsidRDefault="00E546CF" w:rsidP="009F05BD">
      <w:pPr>
        <w:pStyle w:val="Norml1"/>
        <w:numPr>
          <w:ilvl w:val="0"/>
          <w:numId w:val="2"/>
        </w:numPr>
        <w:pBdr>
          <w:top w:val="nil"/>
          <w:left w:val="nil"/>
          <w:bottom w:val="nil"/>
          <w:right w:val="nil"/>
          <w:between w:val="nil"/>
        </w:pBdr>
        <w:spacing w:before="0" w:beforeAutospacing="0" w:after="0" w:afterAutospacing="0"/>
        <w:jc w:val="both"/>
      </w:pPr>
      <w:r w:rsidRPr="004060EC">
        <w:t xml:space="preserve">AZ EURÓPAI PARLAMENT ÉS A TANÁCS (EU) 2016/679 RENDELETE (2016. április 27.) a természetes személyeknek a személyes adatok kezelése tekintetében történő védelméről és az ilyen adatok szabad áramlásáról, valamint a 95/46/EK </w:t>
      </w:r>
      <w:r w:rsidRPr="005625EC">
        <w:t>rendelet hatályon kívül helyezéséről (általános adatvédelmi rendelet) (</w:t>
      </w:r>
      <w:r w:rsidRPr="005625EC">
        <w:rPr>
          <w:b/>
        </w:rPr>
        <w:t>GDPR</w:t>
      </w:r>
      <w:r w:rsidRPr="005625EC">
        <w:t>);</w:t>
      </w:r>
    </w:p>
    <w:p w14:paraId="19B7CD47" w14:textId="77777777" w:rsidR="00E546CF" w:rsidRPr="005625EC" w:rsidRDefault="00E546CF" w:rsidP="009F05BD">
      <w:pPr>
        <w:pStyle w:val="Norml1"/>
        <w:numPr>
          <w:ilvl w:val="0"/>
          <w:numId w:val="2"/>
        </w:numPr>
        <w:pBdr>
          <w:top w:val="nil"/>
          <w:left w:val="nil"/>
          <w:bottom w:val="nil"/>
          <w:right w:val="nil"/>
          <w:between w:val="nil"/>
        </w:pBdr>
        <w:spacing w:before="0" w:beforeAutospacing="0" w:after="0" w:afterAutospacing="0"/>
        <w:jc w:val="both"/>
      </w:pPr>
      <w:r w:rsidRPr="005625EC">
        <w:t>2011. évi CXII. törvény – az információs önrendelkezési jogról és az információszabadságról (</w:t>
      </w:r>
      <w:proofErr w:type="spellStart"/>
      <w:r w:rsidRPr="005625EC">
        <w:rPr>
          <w:b/>
        </w:rPr>
        <w:t>Infotv</w:t>
      </w:r>
      <w:proofErr w:type="spellEnd"/>
      <w:r w:rsidRPr="005625EC">
        <w:rPr>
          <w:b/>
        </w:rPr>
        <w:t>.</w:t>
      </w:r>
      <w:r w:rsidRPr="005625EC">
        <w:t>);</w:t>
      </w:r>
    </w:p>
    <w:p w14:paraId="3B4AD5BD" w14:textId="77777777" w:rsidR="00E546CF" w:rsidRPr="005625EC" w:rsidRDefault="00E546CF" w:rsidP="009F05BD">
      <w:pPr>
        <w:pStyle w:val="Norml1"/>
        <w:numPr>
          <w:ilvl w:val="0"/>
          <w:numId w:val="2"/>
        </w:numPr>
        <w:pBdr>
          <w:top w:val="nil"/>
          <w:left w:val="nil"/>
          <w:bottom w:val="nil"/>
          <w:right w:val="nil"/>
          <w:between w:val="nil"/>
        </w:pBdr>
        <w:spacing w:before="0" w:beforeAutospacing="0" w:after="0" w:afterAutospacing="0"/>
        <w:jc w:val="both"/>
      </w:pPr>
      <w:r w:rsidRPr="005625EC">
        <w:t>1997. évi XLVII. törvény - az egészségügyi és a hozzájuk kapcsolódó személyes adatok kezeléséről és védelméről (</w:t>
      </w:r>
      <w:proofErr w:type="spellStart"/>
      <w:r w:rsidRPr="005625EC">
        <w:rPr>
          <w:b/>
        </w:rPr>
        <w:t>Esztv</w:t>
      </w:r>
      <w:proofErr w:type="spellEnd"/>
      <w:r w:rsidRPr="005625EC">
        <w:rPr>
          <w:b/>
        </w:rPr>
        <w:t>.</w:t>
      </w:r>
      <w:r w:rsidRPr="005625EC">
        <w:t>);</w:t>
      </w:r>
    </w:p>
    <w:p w14:paraId="40F68F4C" w14:textId="77777777" w:rsidR="00E546CF" w:rsidRDefault="00E546CF" w:rsidP="009F05BD">
      <w:pPr>
        <w:pStyle w:val="Norml1"/>
        <w:numPr>
          <w:ilvl w:val="0"/>
          <w:numId w:val="2"/>
        </w:numPr>
        <w:pBdr>
          <w:top w:val="nil"/>
          <w:left w:val="nil"/>
          <w:bottom w:val="nil"/>
          <w:right w:val="nil"/>
          <w:between w:val="nil"/>
        </w:pBdr>
        <w:spacing w:before="0" w:beforeAutospacing="0" w:after="0" w:afterAutospacing="0"/>
        <w:jc w:val="both"/>
      </w:pPr>
      <w:r w:rsidRPr="005625EC">
        <w:t>2000. évi C. törvény – a számvitelről (</w:t>
      </w:r>
      <w:r w:rsidRPr="005625EC">
        <w:rPr>
          <w:b/>
        </w:rPr>
        <w:t>Sztv.</w:t>
      </w:r>
      <w:r w:rsidRPr="005625EC">
        <w:t>);</w:t>
      </w:r>
    </w:p>
    <w:p w14:paraId="4DE43611" w14:textId="77777777" w:rsidR="00E546CF" w:rsidRDefault="00E546CF" w:rsidP="009F05BD">
      <w:pPr>
        <w:pStyle w:val="Norml1"/>
        <w:numPr>
          <w:ilvl w:val="0"/>
          <w:numId w:val="2"/>
        </w:numPr>
        <w:pBdr>
          <w:top w:val="nil"/>
          <w:left w:val="nil"/>
          <w:bottom w:val="nil"/>
          <w:right w:val="nil"/>
          <w:between w:val="nil"/>
        </w:pBdr>
        <w:spacing w:before="0" w:beforeAutospacing="0" w:after="0" w:afterAutospacing="0"/>
        <w:jc w:val="both"/>
      </w:pPr>
      <w:r w:rsidRPr="005625EC">
        <w:t>2001. évi CVIII. törvény – az elektronikus kereskedelmi szolgáltatások, valamint az információs társadalommal összefüggő szolgáltatások egyes kérdéseiről (</w:t>
      </w:r>
      <w:proofErr w:type="spellStart"/>
      <w:r w:rsidRPr="005625EC">
        <w:t>Eker</w:t>
      </w:r>
      <w:proofErr w:type="spellEnd"/>
      <w:r w:rsidRPr="005625EC">
        <w:t>. tv.);</w:t>
      </w:r>
    </w:p>
    <w:p w14:paraId="46FB13C0" w14:textId="77777777" w:rsidR="00E546CF" w:rsidRDefault="00E546CF" w:rsidP="009F05BD">
      <w:pPr>
        <w:pStyle w:val="Norml1"/>
        <w:numPr>
          <w:ilvl w:val="0"/>
          <w:numId w:val="2"/>
        </w:numPr>
        <w:pBdr>
          <w:top w:val="nil"/>
          <w:left w:val="nil"/>
          <w:bottom w:val="nil"/>
          <w:right w:val="nil"/>
          <w:between w:val="nil"/>
        </w:pBdr>
        <w:spacing w:before="0" w:beforeAutospacing="0" w:after="0" w:afterAutospacing="0"/>
        <w:jc w:val="both"/>
      </w:pPr>
      <w:r w:rsidRPr="005625EC">
        <w:t>2003. évi C. törvény – az elektronikus hírközlésről (</w:t>
      </w:r>
      <w:proofErr w:type="spellStart"/>
      <w:r w:rsidRPr="005625EC">
        <w:t>Eht</w:t>
      </w:r>
      <w:proofErr w:type="spellEnd"/>
      <w:r w:rsidRPr="005625EC">
        <w:t>.);</w:t>
      </w:r>
    </w:p>
    <w:p w14:paraId="293183F8" w14:textId="77777777" w:rsidR="00E546CF" w:rsidRDefault="00E546CF" w:rsidP="009F05BD">
      <w:pPr>
        <w:pStyle w:val="Norml1"/>
        <w:numPr>
          <w:ilvl w:val="0"/>
          <w:numId w:val="2"/>
        </w:numPr>
        <w:pBdr>
          <w:top w:val="nil"/>
          <w:left w:val="nil"/>
          <w:bottom w:val="nil"/>
          <w:right w:val="nil"/>
          <w:between w:val="nil"/>
        </w:pBdr>
        <w:spacing w:before="0" w:beforeAutospacing="0" w:after="0" w:afterAutospacing="0"/>
        <w:jc w:val="both"/>
      </w:pPr>
      <w:r w:rsidRPr="005625EC">
        <w:t>2008. évi XLVIII. törvény – a gazdasági reklámtevékenység alapvető feltételeiről és egyes korlátairól (</w:t>
      </w:r>
      <w:proofErr w:type="spellStart"/>
      <w:r w:rsidRPr="005625EC">
        <w:rPr>
          <w:b/>
        </w:rPr>
        <w:t>Grt</w:t>
      </w:r>
      <w:proofErr w:type="spellEnd"/>
      <w:r w:rsidRPr="005625EC">
        <w:rPr>
          <w:b/>
        </w:rPr>
        <w:t>.</w:t>
      </w:r>
      <w:r w:rsidRPr="005625EC">
        <w:t>);</w:t>
      </w:r>
    </w:p>
    <w:p w14:paraId="6BA0850D" w14:textId="77777777" w:rsidR="00E546CF" w:rsidRDefault="00E546CF" w:rsidP="009F05BD">
      <w:pPr>
        <w:pStyle w:val="Norml1"/>
        <w:numPr>
          <w:ilvl w:val="0"/>
          <w:numId w:val="2"/>
        </w:numPr>
        <w:pBdr>
          <w:top w:val="nil"/>
          <w:left w:val="nil"/>
          <w:bottom w:val="nil"/>
          <w:right w:val="nil"/>
          <w:between w:val="nil"/>
        </w:pBdr>
        <w:spacing w:before="0" w:beforeAutospacing="0" w:after="0" w:afterAutospacing="0"/>
        <w:jc w:val="both"/>
      </w:pPr>
      <w:r w:rsidRPr="005625EC">
        <w:t>2013. évi V. törvény – a Polgári Törvénykönyvről (</w:t>
      </w:r>
      <w:r w:rsidRPr="005625EC">
        <w:rPr>
          <w:b/>
        </w:rPr>
        <w:t>Ptk.</w:t>
      </w:r>
      <w:r w:rsidRPr="005625EC">
        <w:t>).</w:t>
      </w:r>
    </w:p>
    <w:p w14:paraId="524375DE" w14:textId="77777777" w:rsidR="00F8291E" w:rsidRDefault="00F8291E" w:rsidP="00F8291E">
      <w:pPr>
        <w:pStyle w:val="Norml1"/>
        <w:pBdr>
          <w:top w:val="nil"/>
          <w:left w:val="nil"/>
          <w:bottom w:val="nil"/>
          <w:right w:val="nil"/>
          <w:between w:val="nil"/>
        </w:pBdr>
        <w:spacing w:before="0" w:beforeAutospacing="0" w:after="0" w:afterAutospacing="0"/>
        <w:ind w:left="720"/>
        <w:jc w:val="both"/>
      </w:pPr>
    </w:p>
    <w:p w14:paraId="38AD5982" w14:textId="018816DB" w:rsidR="00E546CF" w:rsidRPr="004060EC" w:rsidRDefault="00E546CF" w:rsidP="00E546CF">
      <w:pPr>
        <w:pStyle w:val="Cmsor1"/>
        <w:spacing w:before="0" w:after="0"/>
        <w:jc w:val="both"/>
        <w:rPr>
          <w:b w:val="0"/>
          <w:sz w:val="24"/>
          <w:szCs w:val="24"/>
        </w:rPr>
      </w:pPr>
      <w:bookmarkStart w:id="7" w:name="_Toc71806876"/>
      <w:r w:rsidRPr="004060EC">
        <w:rPr>
          <w:sz w:val="24"/>
          <w:szCs w:val="24"/>
        </w:rPr>
        <w:t xml:space="preserve">2. </w:t>
      </w:r>
      <w:r w:rsidR="00F8291E" w:rsidRPr="004060EC">
        <w:rPr>
          <w:sz w:val="24"/>
          <w:szCs w:val="24"/>
        </w:rPr>
        <w:t>FOGALOMMEGHATÁROZÁSOK</w:t>
      </w:r>
      <w:bookmarkEnd w:id="7"/>
    </w:p>
    <w:p w14:paraId="24F9D750" w14:textId="77777777" w:rsidR="00E546CF" w:rsidRDefault="00E546CF" w:rsidP="009F05BD">
      <w:pPr>
        <w:pStyle w:val="Listaszerbekezds"/>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625EC">
        <w:rPr>
          <w:rFonts w:ascii="Times New Roman" w:eastAsia="Times New Roman" w:hAnsi="Times New Roman" w:cs="Times New Roman"/>
          <w:b/>
          <w:bCs/>
          <w:sz w:val="24"/>
          <w:szCs w:val="24"/>
        </w:rPr>
        <w:t>„személyes adat”</w:t>
      </w:r>
      <w:r w:rsidRPr="005625EC">
        <w:rPr>
          <w:rFonts w:ascii="Times New Roman" w:eastAsia="Times New Roman" w:hAnsi="Times New Roman" w:cs="Times New Roman"/>
          <w:sz w:val="24"/>
          <w:szCs w:val="24"/>
        </w:rPr>
        <w: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14:paraId="1FC5EE02" w14:textId="77777777" w:rsidR="00E546CF" w:rsidRDefault="00E546CF" w:rsidP="00E546CF">
      <w:pPr>
        <w:pStyle w:val="Listaszerbekezds"/>
        <w:spacing w:line="240" w:lineRule="auto"/>
        <w:jc w:val="both"/>
        <w:rPr>
          <w:rFonts w:ascii="Times New Roman" w:eastAsia="Times New Roman" w:hAnsi="Times New Roman" w:cs="Times New Roman"/>
          <w:sz w:val="24"/>
          <w:szCs w:val="24"/>
        </w:rPr>
      </w:pPr>
    </w:p>
    <w:p w14:paraId="368E4D14" w14:textId="1A40A433" w:rsidR="00E546CF" w:rsidRPr="00E546CF" w:rsidRDefault="00E546CF" w:rsidP="009F05BD">
      <w:pPr>
        <w:pStyle w:val="Listaszerbekezds"/>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625EC">
        <w:rPr>
          <w:rFonts w:ascii="Times New Roman" w:eastAsia="Times New Roman" w:hAnsi="Times New Roman" w:cs="Times New Roman"/>
          <w:b/>
          <w:bCs/>
          <w:sz w:val="24"/>
          <w:szCs w:val="24"/>
        </w:rPr>
        <w:t>„adatkezelés”</w:t>
      </w:r>
      <w:r w:rsidRPr="005625EC">
        <w:rPr>
          <w:rFonts w:ascii="Times New Roman" w:eastAsia="Times New Roman" w:hAnsi="Times New Roman" w:cs="Times New Roman"/>
          <w:sz w:val="24"/>
          <w:szCs w:val="24"/>
        </w:rPr>
        <w:t>: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14:paraId="1DBEAA0C" w14:textId="77777777" w:rsidR="00E546CF" w:rsidRPr="00E546CF" w:rsidRDefault="00E546CF" w:rsidP="00E546CF">
      <w:pPr>
        <w:pStyle w:val="Listaszerbekezds"/>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23EC2292" w14:textId="77777777" w:rsidR="00E546CF" w:rsidRDefault="00E546CF" w:rsidP="009F05BD">
      <w:pPr>
        <w:pStyle w:val="Listaszerbekezds"/>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625EC">
        <w:rPr>
          <w:rFonts w:ascii="Times New Roman" w:eastAsia="Times New Roman" w:hAnsi="Times New Roman" w:cs="Times New Roman"/>
          <w:b/>
          <w:bCs/>
          <w:sz w:val="24"/>
          <w:szCs w:val="24"/>
        </w:rPr>
        <w:t>„az adatkezelés korlátozása”</w:t>
      </w:r>
      <w:r w:rsidRPr="005625EC">
        <w:rPr>
          <w:rFonts w:ascii="Times New Roman" w:eastAsia="Times New Roman" w:hAnsi="Times New Roman" w:cs="Times New Roman"/>
          <w:sz w:val="24"/>
          <w:szCs w:val="24"/>
        </w:rPr>
        <w:t>: a tárolt személyes adatok megjelölése jövőbeli kezelésük korlátozása céljából;</w:t>
      </w:r>
    </w:p>
    <w:p w14:paraId="34F6FE1A" w14:textId="77777777" w:rsidR="00E546CF" w:rsidRPr="005625EC" w:rsidRDefault="00E546CF" w:rsidP="00E546CF">
      <w:pPr>
        <w:pStyle w:val="Listaszerbekezds"/>
        <w:rPr>
          <w:rFonts w:ascii="Times New Roman" w:eastAsia="Times New Roman" w:hAnsi="Times New Roman" w:cs="Times New Roman"/>
          <w:b/>
          <w:bCs/>
          <w:sz w:val="24"/>
          <w:szCs w:val="24"/>
        </w:rPr>
      </w:pPr>
    </w:p>
    <w:p w14:paraId="027EF4BB" w14:textId="77777777" w:rsidR="00E546CF" w:rsidRDefault="00E546CF" w:rsidP="009F05BD">
      <w:pPr>
        <w:pStyle w:val="Listaszerbekezds"/>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625EC">
        <w:rPr>
          <w:rFonts w:ascii="Times New Roman" w:eastAsia="Times New Roman" w:hAnsi="Times New Roman" w:cs="Times New Roman"/>
          <w:b/>
          <w:bCs/>
          <w:sz w:val="24"/>
          <w:szCs w:val="24"/>
        </w:rPr>
        <w:t>„profilalkotás”</w:t>
      </w:r>
      <w:r w:rsidRPr="005625EC">
        <w:rPr>
          <w:rFonts w:ascii="Times New Roman" w:eastAsia="Times New Roman" w:hAnsi="Times New Roman" w:cs="Times New Roman"/>
          <w:sz w:val="24"/>
          <w:szCs w:val="24"/>
        </w:rPr>
        <w:t>: személyes adatok automatizált kezelésének bármely olyan formája, amelynek során a személyes adatokat valamely természetes személyhez fűződő bizonyos személyes jellemzők értékelésére, különösen a munkahelyi teljesítményhez, gazdasági helyzethez, egészségi állapothoz, személyes preferenciákhoz, érdeklődéshez, megbízhatósághoz, viselkedéshez, tartózkodási helyhez vagy mozgáshoz kapcsolódó jellemzők elemzésére vagy előrejelzésére használják;</w:t>
      </w:r>
    </w:p>
    <w:p w14:paraId="5B7F4FC5" w14:textId="77777777" w:rsidR="00E546CF" w:rsidRPr="005625EC" w:rsidRDefault="00E546CF" w:rsidP="00E546CF">
      <w:pPr>
        <w:pStyle w:val="Listaszerbekezds"/>
        <w:rPr>
          <w:rFonts w:ascii="Times New Roman" w:eastAsia="Times New Roman" w:hAnsi="Times New Roman" w:cs="Times New Roman"/>
          <w:b/>
          <w:bCs/>
          <w:sz w:val="24"/>
          <w:szCs w:val="24"/>
        </w:rPr>
      </w:pPr>
    </w:p>
    <w:p w14:paraId="3E242E5B" w14:textId="77777777" w:rsidR="00E546CF" w:rsidRDefault="00E546CF" w:rsidP="009F05BD">
      <w:pPr>
        <w:pStyle w:val="Listaszerbekezds"/>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625EC">
        <w:rPr>
          <w:rFonts w:ascii="Times New Roman" w:eastAsia="Times New Roman" w:hAnsi="Times New Roman" w:cs="Times New Roman"/>
          <w:b/>
          <w:bCs/>
          <w:sz w:val="24"/>
          <w:szCs w:val="24"/>
        </w:rPr>
        <w:t>„álnevesítés”</w:t>
      </w:r>
      <w:r w:rsidRPr="005625EC">
        <w:rPr>
          <w:rFonts w:ascii="Times New Roman" w:eastAsia="Times New Roman" w:hAnsi="Times New Roman" w:cs="Times New Roman"/>
          <w:sz w:val="24"/>
          <w:szCs w:val="24"/>
        </w:rPr>
        <w:t>: a személyes adatok olyan módon történő kezelése, amelynek következtében további információk felhasználása nélkül többé már nem állapítható meg, hogy a személyes adat mely konkrét természetes személyre vonatkozik, feltéve</w:t>
      </w:r>
      <w:r>
        <w:rPr>
          <w:rFonts w:ascii="Times New Roman" w:eastAsia="Times New Roman" w:hAnsi="Times New Roman" w:cs="Times New Roman"/>
          <w:sz w:val="24"/>
          <w:szCs w:val="24"/>
        </w:rPr>
        <w:t>,</w:t>
      </w:r>
      <w:r w:rsidRPr="005625EC">
        <w:rPr>
          <w:rFonts w:ascii="Times New Roman" w:eastAsia="Times New Roman" w:hAnsi="Times New Roman" w:cs="Times New Roman"/>
          <w:sz w:val="24"/>
          <w:szCs w:val="24"/>
        </w:rPr>
        <w:t xml:space="preserve"> hogy az ilyen további információt külön tárolják, és technikai és szervezési intézkedések megtételével biztosított, hogy azonosított vagy azonosítható természetes személyekhez ezt a személyes adatot nem lehet kapcsolni;</w:t>
      </w:r>
    </w:p>
    <w:p w14:paraId="35608A0C" w14:textId="77777777" w:rsidR="00E546CF" w:rsidRDefault="00E546CF" w:rsidP="009F05BD">
      <w:pPr>
        <w:pStyle w:val="Listaszerbekezds"/>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625EC">
        <w:rPr>
          <w:rFonts w:ascii="Times New Roman" w:eastAsia="Times New Roman" w:hAnsi="Times New Roman" w:cs="Times New Roman"/>
          <w:b/>
          <w:bCs/>
          <w:sz w:val="24"/>
          <w:szCs w:val="24"/>
        </w:rPr>
        <w:lastRenderedPageBreak/>
        <w:t>„nyilvántartási rendszer”</w:t>
      </w:r>
      <w:r w:rsidRPr="005625EC">
        <w:rPr>
          <w:rFonts w:ascii="Times New Roman" w:eastAsia="Times New Roman" w:hAnsi="Times New Roman" w:cs="Times New Roman"/>
          <w:sz w:val="24"/>
          <w:szCs w:val="24"/>
        </w:rPr>
        <w:t>: a személyes adatok bármely módon – centralizált, decentralizált vagy funkcionális vagy földrajzi szempontok szerint – tagolt állománya, amely meghatározott ismérvek alapján hozzáférhető;</w:t>
      </w:r>
    </w:p>
    <w:p w14:paraId="539CAFB2" w14:textId="77777777" w:rsidR="00E546CF" w:rsidRPr="005625EC" w:rsidRDefault="00E546CF" w:rsidP="00E546CF">
      <w:pPr>
        <w:pStyle w:val="Listaszerbekezds"/>
        <w:rPr>
          <w:rFonts w:ascii="Times New Roman" w:eastAsia="Times New Roman" w:hAnsi="Times New Roman" w:cs="Times New Roman"/>
          <w:b/>
          <w:bCs/>
          <w:sz w:val="24"/>
          <w:szCs w:val="24"/>
        </w:rPr>
      </w:pPr>
    </w:p>
    <w:p w14:paraId="3D0D287D" w14:textId="77777777" w:rsidR="00E546CF" w:rsidRDefault="00E546CF" w:rsidP="009F05BD">
      <w:pPr>
        <w:pStyle w:val="Listaszerbekezds"/>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625EC">
        <w:rPr>
          <w:rFonts w:ascii="Times New Roman" w:eastAsia="Times New Roman" w:hAnsi="Times New Roman" w:cs="Times New Roman"/>
          <w:b/>
          <w:bCs/>
          <w:sz w:val="24"/>
          <w:szCs w:val="24"/>
        </w:rPr>
        <w:t>„adatkezelő”</w:t>
      </w:r>
      <w:r w:rsidRPr="005625EC">
        <w:rPr>
          <w:rFonts w:ascii="Times New Roman" w:eastAsia="Times New Roman" w:hAnsi="Times New Roman" w:cs="Times New Roman"/>
          <w:sz w:val="24"/>
          <w:szCs w:val="24"/>
        </w:rPr>
        <w:t>: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w:t>
      </w:r>
    </w:p>
    <w:p w14:paraId="3CD721AC" w14:textId="77777777" w:rsidR="00E546CF" w:rsidRPr="005625EC" w:rsidRDefault="00E546CF" w:rsidP="00E546CF">
      <w:pPr>
        <w:pStyle w:val="Listaszerbekezds"/>
        <w:rPr>
          <w:rFonts w:ascii="Times New Roman" w:eastAsia="Times New Roman" w:hAnsi="Times New Roman" w:cs="Times New Roman"/>
          <w:b/>
          <w:bCs/>
          <w:sz w:val="24"/>
          <w:szCs w:val="24"/>
        </w:rPr>
      </w:pPr>
    </w:p>
    <w:p w14:paraId="24338A4B" w14:textId="77777777" w:rsidR="00E546CF" w:rsidRDefault="00E546CF" w:rsidP="009F05BD">
      <w:pPr>
        <w:pStyle w:val="Listaszerbekezds"/>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625EC">
        <w:rPr>
          <w:rFonts w:ascii="Times New Roman" w:eastAsia="Times New Roman" w:hAnsi="Times New Roman" w:cs="Times New Roman"/>
          <w:b/>
          <w:bCs/>
          <w:sz w:val="24"/>
          <w:szCs w:val="24"/>
        </w:rPr>
        <w:t>„adatfeldolgozó”</w:t>
      </w:r>
      <w:r w:rsidRPr="005625EC">
        <w:rPr>
          <w:rFonts w:ascii="Times New Roman" w:eastAsia="Times New Roman" w:hAnsi="Times New Roman" w:cs="Times New Roman"/>
          <w:sz w:val="24"/>
          <w:szCs w:val="24"/>
        </w:rPr>
        <w:t>: az a természetes vagy jogi személy, közhatalmi szerv, ügynökség vagy bármely egyéb szerv, amely az adatkezelő nevében személyes adatokat kezel;</w:t>
      </w:r>
    </w:p>
    <w:p w14:paraId="684D2BAC" w14:textId="77777777" w:rsidR="00E546CF" w:rsidRPr="005625EC" w:rsidRDefault="00E546CF" w:rsidP="00E546CF">
      <w:pPr>
        <w:pStyle w:val="Listaszerbekezds"/>
        <w:rPr>
          <w:rFonts w:ascii="Times New Roman" w:eastAsia="Times New Roman" w:hAnsi="Times New Roman" w:cs="Times New Roman"/>
          <w:b/>
          <w:bCs/>
          <w:sz w:val="24"/>
          <w:szCs w:val="24"/>
        </w:rPr>
      </w:pPr>
    </w:p>
    <w:p w14:paraId="739149CF" w14:textId="77777777" w:rsidR="00E546CF" w:rsidRDefault="00E546CF" w:rsidP="009F05BD">
      <w:pPr>
        <w:pStyle w:val="Listaszerbekezds"/>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625EC">
        <w:rPr>
          <w:rFonts w:ascii="Times New Roman" w:eastAsia="Times New Roman" w:hAnsi="Times New Roman" w:cs="Times New Roman"/>
          <w:b/>
          <w:bCs/>
          <w:sz w:val="24"/>
          <w:szCs w:val="24"/>
        </w:rPr>
        <w:t>„címzett”</w:t>
      </w:r>
      <w:r w:rsidRPr="005625EC">
        <w:rPr>
          <w:rFonts w:ascii="Times New Roman" w:eastAsia="Times New Roman" w:hAnsi="Times New Roman" w:cs="Times New Roman"/>
          <w:sz w:val="24"/>
          <w:szCs w:val="24"/>
        </w:rPr>
        <w:t>: az a természetes vagy jogi személy, közhatalmi szerv, ügynökség vagy bármely egyéb szerv, akivel vagy amellyel a személyes adatot közlik, függetlenül attól, hogy harmadik fél-e. Azon közhatalmi szervek, amelyek egy egyedi vizsgálat keretében az uniós vagy a tagállami joggal összhangban férhetnek hozzá személyes adatokhoz, nem minősülnek címzettnek; az említett adatok e közhatalmi szervek általi kezelése meg kell, hogy feleljen az adatkezelés céljainak megfelelően az alkalmazandó adatvédelmi szabályoknak;</w:t>
      </w:r>
    </w:p>
    <w:p w14:paraId="27C992B8" w14:textId="77777777" w:rsidR="00E546CF" w:rsidRPr="005625EC" w:rsidRDefault="00E546CF" w:rsidP="00E546CF">
      <w:pPr>
        <w:pStyle w:val="Listaszerbekezds"/>
        <w:rPr>
          <w:rFonts w:ascii="Times New Roman" w:eastAsia="Times New Roman" w:hAnsi="Times New Roman" w:cs="Times New Roman"/>
          <w:b/>
          <w:bCs/>
          <w:sz w:val="24"/>
          <w:szCs w:val="24"/>
        </w:rPr>
      </w:pPr>
    </w:p>
    <w:p w14:paraId="7B0E74E2" w14:textId="77777777" w:rsidR="00E546CF" w:rsidRDefault="00E546CF" w:rsidP="009F05BD">
      <w:pPr>
        <w:pStyle w:val="Listaszerbekezds"/>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625EC">
        <w:rPr>
          <w:rFonts w:ascii="Times New Roman" w:eastAsia="Times New Roman" w:hAnsi="Times New Roman" w:cs="Times New Roman"/>
          <w:b/>
          <w:bCs/>
          <w:sz w:val="24"/>
          <w:szCs w:val="24"/>
        </w:rPr>
        <w:t>„harmadik fél”</w:t>
      </w:r>
      <w:r w:rsidRPr="005625EC">
        <w:rPr>
          <w:rFonts w:ascii="Times New Roman" w:eastAsia="Times New Roman" w:hAnsi="Times New Roman" w:cs="Times New Roman"/>
          <w:sz w:val="24"/>
          <w:szCs w:val="24"/>
        </w:rPr>
        <w:t>: az a természetes vagy jogi személy, közhatalmi szerv, ügynökség vagy bármely egyéb szerv, amely nem azonos az érintettel, az adatkezelővel, az adatfeldolgozóval vagy azokkal a személyekkel, akik az adatkezelő vagy adatfeldolgozó közvetlen irányítása alatt a személyes adatok kezelésére felhatalmazást kaptak;</w:t>
      </w:r>
    </w:p>
    <w:p w14:paraId="74A6EC59" w14:textId="77777777" w:rsidR="00E546CF" w:rsidRPr="005625EC" w:rsidRDefault="00E546CF" w:rsidP="00E546CF">
      <w:pPr>
        <w:pStyle w:val="Listaszerbekezds"/>
        <w:rPr>
          <w:rFonts w:ascii="Times New Roman" w:eastAsia="Times New Roman" w:hAnsi="Times New Roman" w:cs="Times New Roman"/>
          <w:b/>
          <w:bCs/>
          <w:sz w:val="24"/>
          <w:szCs w:val="24"/>
        </w:rPr>
      </w:pPr>
    </w:p>
    <w:p w14:paraId="42C6020D" w14:textId="77777777" w:rsidR="00E546CF" w:rsidRDefault="00E546CF" w:rsidP="009F05BD">
      <w:pPr>
        <w:pStyle w:val="Listaszerbekezds"/>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625EC">
        <w:rPr>
          <w:rFonts w:ascii="Times New Roman" w:eastAsia="Times New Roman" w:hAnsi="Times New Roman" w:cs="Times New Roman"/>
          <w:b/>
          <w:bCs/>
          <w:sz w:val="24"/>
          <w:szCs w:val="24"/>
        </w:rPr>
        <w:t>„az érintett hozzájárulása”</w:t>
      </w:r>
      <w:r w:rsidRPr="005625EC">
        <w:rPr>
          <w:rFonts w:ascii="Times New Roman" w:eastAsia="Times New Roman" w:hAnsi="Times New Roman" w:cs="Times New Roman"/>
          <w:sz w:val="24"/>
          <w:szCs w:val="24"/>
        </w:rPr>
        <w:t>: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p>
    <w:p w14:paraId="41497FF8" w14:textId="77777777" w:rsidR="00E546CF" w:rsidRPr="005625EC" w:rsidRDefault="00E546CF" w:rsidP="00E546CF">
      <w:pPr>
        <w:pStyle w:val="Listaszerbekezds"/>
        <w:rPr>
          <w:rFonts w:ascii="Times New Roman" w:eastAsia="Times New Roman" w:hAnsi="Times New Roman" w:cs="Times New Roman"/>
          <w:b/>
          <w:bCs/>
          <w:sz w:val="24"/>
          <w:szCs w:val="24"/>
        </w:rPr>
      </w:pPr>
    </w:p>
    <w:p w14:paraId="3BBF1F5E" w14:textId="77777777" w:rsidR="00E546CF" w:rsidRDefault="00E546CF" w:rsidP="009F05BD">
      <w:pPr>
        <w:pStyle w:val="Listaszerbekezds"/>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625EC">
        <w:rPr>
          <w:rFonts w:ascii="Times New Roman" w:eastAsia="Times New Roman" w:hAnsi="Times New Roman" w:cs="Times New Roman"/>
          <w:b/>
          <w:bCs/>
          <w:sz w:val="24"/>
          <w:szCs w:val="24"/>
        </w:rPr>
        <w:t>„adatvédelmi incidens”</w:t>
      </w:r>
      <w:r w:rsidRPr="005625EC">
        <w:rPr>
          <w:rFonts w:ascii="Times New Roman" w:eastAsia="Times New Roman" w:hAnsi="Times New Roman" w:cs="Times New Roman"/>
          <w:sz w:val="24"/>
          <w:szCs w:val="24"/>
        </w:rPr>
        <w:t>: a biztonság olyan sérülése, amely a továbbított, tárolt vagy más módon kezelt személyes adatok véletlen vagy jogellenes megsemmisítését, elvesztését, megváltoztatását, jogosulatlan közlését vagy az azokhoz való jogosulatlan hozzáférést eredményezi;</w:t>
      </w:r>
    </w:p>
    <w:p w14:paraId="5D171B34" w14:textId="77777777" w:rsidR="0077245F" w:rsidRPr="0077245F" w:rsidRDefault="0077245F" w:rsidP="0077245F">
      <w:pPr>
        <w:pStyle w:val="Listaszerbekezds"/>
        <w:rPr>
          <w:rFonts w:ascii="Times New Roman" w:eastAsia="Times New Roman" w:hAnsi="Times New Roman" w:cs="Times New Roman"/>
          <w:sz w:val="24"/>
          <w:szCs w:val="24"/>
        </w:rPr>
      </w:pPr>
    </w:p>
    <w:p w14:paraId="0B97E41E" w14:textId="72261F31" w:rsidR="0077245F" w:rsidRDefault="0077245F" w:rsidP="009F05BD">
      <w:pPr>
        <w:pStyle w:val="Listaszerbekezds"/>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az Adatkezelő által </w:t>
      </w:r>
      <w:r w:rsidR="00C72674">
        <w:rPr>
          <w:rFonts w:ascii="Times New Roman" w:eastAsia="Times New Roman" w:hAnsi="Times New Roman" w:cs="Times New Roman"/>
          <w:sz w:val="24"/>
          <w:szCs w:val="24"/>
        </w:rPr>
        <w:t>alkalmazott ÁSZF 2. fejezetében rögzített fogalom-meghatározások jelen Adatkezelési tájékoztató vonatkozásában is irányadóak.</w:t>
      </w:r>
    </w:p>
    <w:p w14:paraId="14C910B3" w14:textId="77777777" w:rsidR="00F8291E" w:rsidRPr="00F8291E" w:rsidRDefault="00F8291E" w:rsidP="00F8291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253493D8" w14:textId="4B21435E" w:rsidR="00872B0C" w:rsidRPr="00A762A9" w:rsidRDefault="00F8291E" w:rsidP="00872B0C">
      <w:pPr>
        <w:pStyle w:val="Cmsor1"/>
        <w:rPr>
          <w:b w:val="0"/>
          <w:sz w:val="24"/>
          <w:szCs w:val="24"/>
        </w:rPr>
      </w:pPr>
      <w:bookmarkStart w:id="8" w:name="_Toc168670878"/>
      <w:bookmarkStart w:id="9" w:name="_Toc195711677"/>
      <w:bookmarkEnd w:id="5"/>
      <w:r>
        <w:rPr>
          <w:sz w:val="24"/>
          <w:szCs w:val="24"/>
        </w:rPr>
        <w:t>3</w:t>
      </w:r>
      <w:r w:rsidR="00872B0C" w:rsidRPr="00A762A9">
        <w:rPr>
          <w:sz w:val="24"/>
          <w:szCs w:val="24"/>
        </w:rPr>
        <w:t>. AZ ADATKEZELÉS</w:t>
      </w:r>
      <w:r>
        <w:rPr>
          <w:sz w:val="24"/>
          <w:szCs w:val="24"/>
        </w:rPr>
        <w:t xml:space="preserve">I TÁJÉKOZTATÓ </w:t>
      </w:r>
      <w:r w:rsidR="00872B0C" w:rsidRPr="00A762A9">
        <w:rPr>
          <w:sz w:val="24"/>
          <w:szCs w:val="24"/>
        </w:rPr>
        <w:t>HATÁLYA</w:t>
      </w:r>
      <w:bookmarkEnd w:id="8"/>
      <w:bookmarkEnd w:id="9"/>
    </w:p>
    <w:p w14:paraId="6D189916" w14:textId="1B7C6B76" w:rsidR="00872B0C" w:rsidRPr="00A762A9" w:rsidRDefault="00872B0C" w:rsidP="00872B0C">
      <w:pPr>
        <w:jc w:val="both"/>
        <w:rPr>
          <w:rFonts w:ascii="Times New Roman" w:hAnsi="Times New Roman" w:cs="Times New Roman"/>
          <w:sz w:val="24"/>
          <w:szCs w:val="24"/>
        </w:rPr>
      </w:pPr>
      <w:r w:rsidRPr="00A762A9">
        <w:rPr>
          <w:rFonts w:ascii="Times New Roman" w:hAnsi="Times New Roman" w:cs="Times New Roman"/>
          <w:sz w:val="24"/>
          <w:szCs w:val="24"/>
        </w:rPr>
        <w:t xml:space="preserve">Jelen </w:t>
      </w:r>
      <w:r w:rsidR="00F8291E">
        <w:rPr>
          <w:rFonts w:ascii="Times New Roman" w:hAnsi="Times New Roman" w:cs="Times New Roman"/>
          <w:sz w:val="24"/>
          <w:szCs w:val="24"/>
        </w:rPr>
        <w:t>Tájékoztató</w:t>
      </w:r>
      <w:r w:rsidRPr="00A762A9">
        <w:rPr>
          <w:rFonts w:ascii="Times New Roman" w:hAnsi="Times New Roman" w:cs="Times New Roman"/>
          <w:sz w:val="24"/>
          <w:szCs w:val="24"/>
        </w:rPr>
        <w:t xml:space="preserve"> </w:t>
      </w:r>
      <w:r w:rsidR="00B55F0D">
        <w:rPr>
          <w:rFonts w:ascii="Times New Roman" w:hAnsi="Times New Roman" w:cs="Times New Roman"/>
          <w:sz w:val="24"/>
          <w:szCs w:val="24"/>
        </w:rPr>
        <w:t>az Adatkezelő szolgáltatásnyújtásával kapcsolatban, az Adatkezelő által</w:t>
      </w:r>
      <w:r w:rsidRPr="00A762A9">
        <w:rPr>
          <w:rFonts w:ascii="Times New Roman" w:hAnsi="Times New Roman" w:cs="Times New Roman"/>
          <w:sz w:val="24"/>
          <w:szCs w:val="24"/>
        </w:rPr>
        <w:t xml:space="preserve"> a természetes személyekre (érintettek) vonatkozó adatok kezelésére terjed ki. </w:t>
      </w:r>
    </w:p>
    <w:p w14:paraId="63B5D61A" w14:textId="0F335C66" w:rsidR="00872B0C" w:rsidRDefault="00872B0C" w:rsidP="00872B0C">
      <w:pPr>
        <w:jc w:val="both"/>
        <w:rPr>
          <w:rFonts w:ascii="Times New Roman" w:hAnsi="Times New Roman" w:cs="Times New Roman"/>
          <w:sz w:val="24"/>
          <w:szCs w:val="24"/>
        </w:rPr>
      </w:pPr>
      <w:r w:rsidRPr="00A762A9">
        <w:rPr>
          <w:rFonts w:ascii="Times New Roman" w:hAnsi="Times New Roman" w:cs="Times New Roman"/>
          <w:sz w:val="24"/>
          <w:szCs w:val="24"/>
        </w:rPr>
        <w:t>E szabályzat hatálya nem terjed ki az olyan adatkezelésre, amely jogi személyekre, illetve amely különösen olyan vállalkozásokra vonatkozik, amelyeket jogi személyként hoztak létre, beleértve a jogi személy nevét és formáját, valamint a jogi személy elérhetőségére vonatkozó adatokat.</w:t>
      </w:r>
    </w:p>
    <w:p w14:paraId="3D158723" w14:textId="54018425" w:rsidR="00AE1131" w:rsidRPr="00A762A9" w:rsidRDefault="00AE1131" w:rsidP="00333688">
      <w:pPr>
        <w:pStyle w:val="Cmsor2"/>
        <w:spacing w:after="120"/>
        <w:rPr>
          <w:rFonts w:ascii="Times New Roman" w:eastAsia="Times New Roman" w:hAnsi="Times New Roman" w:cs="Times New Roman"/>
          <w:b w:val="0"/>
          <w:color w:val="auto"/>
          <w:sz w:val="24"/>
          <w:szCs w:val="24"/>
          <w:lang w:eastAsia="hu-HU"/>
        </w:rPr>
      </w:pPr>
      <w:bookmarkStart w:id="10" w:name="_Toc513802861"/>
      <w:bookmarkStart w:id="11" w:name="_Toc514063124"/>
      <w:bookmarkStart w:id="12" w:name="_Toc514760785"/>
      <w:bookmarkStart w:id="13" w:name="_Toc195711681"/>
      <w:r w:rsidRPr="00A762A9">
        <w:rPr>
          <w:rFonts w:ascii="Times New Roman" w:eastAsia="Times New Roman" w:hAnsi="Times New Roman" w:cs="Times New Roman"/>
          <w:color w:val="auto"/>
          <w:sz w:val="24"/>
          <w:szCs w:val="24"/>
          <w:lang w:eastAsia="hu-HU"/>
        </w:rPr>
        <w:lastRenderedPageBreak/>
        <w:t>16. életévüket be nem töltött gyermekek személyes adatainak kezelése</w:t>
      </w:r>
      <w:bookmarkEnd w:id="10"/>
      <w:bookmarkEnd w:id="11"/>
      <w:bookmarkEnd w:id="12"/>
      <w:bookmarkEnd w:id="13"/>
    </w:p>
    <w:p w14:paraId="5DD74C86" w14:textId="1E57DA2F" w:rsidR="00151FE5" w:rsidRDefault="008C22AA" w:rsidP="00333688">
      <w:pPr>
        <w:jc w:val="both"/>
        <w:rPr>
          <w:rFonts w:ascii="Times New Roman" w:eastAsia="Times New Roman" w:hAnsi="Times New Roman" w:cs="Times New Roman"/>
          <w:sz w:val="24"/>
          <w:szCs w:val="24"/>
          <w:lang w:eastAsia="hu-HU"/>
        </w:rPr>
      </w:pPr>
      <w:r w:rsidRPr="00A762A9">
        <w:rPr>
          <w:rFonts w:ascii="Times New Roman" w:hAnsi="Times New Roman" w:cs="Times New Roman"/>
          <w:sz w:val="24"/>
          <w:szCs w:val="24"/>
        </w:rPr>
        <w:t>A</w:t>
      </w:r>
      <w:r w:rsidR="00506247" w:rsidRPr="00A762A9">
        <w:rPr>
          <w:rFonts w:ascii="Times New Roman" w:hAnsi="Times New Roman" w:cs="Times New Roman"/>
          <w:sz w:val="24"/>
          <w:szCs w:val="24"/>
        </w:rPr>
        <w:t>z</w:t>
      </w:r>
      <w:r w:rsidRPr="00A762A9">
        <w:rPr>
          <w:rFonts w:ascii="Times New Roman" w:hAnsi="Times New Roman" w:cs="Times New Roman"/>
          <w:sz w:val="24"/>
          <w:szCs w:val="24"/>
        </w:rPr>
        <w:t xml:space="preserve"> </w:t>
      </w:r>
      <w:r w:rsidR="00506247" w:rsidRPr="00A762A9">
        <w:rPr>
          <w:rFonts w:ascii="Times New Roman" w:hAnsi="Times New Roman" w:cs="Times New Roman"/>
          <w:bCs/>
          <w:sz w:val="24"/>
          <w:szCs w:val="24"/>
          <w:lang w:eastAsia="hu-HU"/>
        </w:rPr>
        <w:t>Adatkezelő</w:t>
      </w:r>
      <w:r w:rsidR="00506247" w:rsidRPr="00A762A9">
        <w:rPr>
          <w:rFonts w:ascii="Times New Roman" w:hAnsi="Times New Roman" w:cs="Times New Roman"/>
          <w:sz w:val="24"/>
          <w:szCs w:val="24"/>
          <w:lang w:eastAsia="hu-HU"/>
        </w:rPr>
        <w:t xml:space="preserve"> </w:t>
      </w:r>
      <w:r w:rsidR="00AE1131" w:rsidRPr="00A762A9">
        <w:rPr>
          <w:rFonts w:ascii="Times New Roman" w:eastAsia="Times New Roman" w:hAnsi="Times New Roman" w:cs="Times New Roman"/>
          <w:sz w:val="24"/>
          <w:szCs w:val="24"/>
          <w:lang w:eastAsia="hu-HU"/>
        </w:rPr>
        <w:t xml:space="preserve">tevékenysége során 16. életévüket be nem töltött gyermekek személyes adatait </w:t>
      </w:r>
      <w:r w:rsidRPr="00A762A9">
        <w:rPr>
          <w:rFonts w:ascii="Times New Roman" w:eastAsia="Times New Roman" w:hAnsi="Times New Roman" w:cs="Times New Roman"/>
          <w:sz w:val="24"/>
          <w:szCs w:val="24"/>
          <w:lang w:eastAsia="hu-HU"/>
        </w:rPr>
        <w:t xml:space="preserve">nem </w:t>
      </w:r>
      <w:r w:rsidR="00AE1131" w:rsidRPr="00A762A9">
        <w:rPr>
          <w:rFonts w:ascii="Times New Roman" w:eastAsia="Times New Roman" w:hAnsi="Times New Roman" w:cs="Times New Roman"/>
          <w:sz w:val="24"/>
          <w:szCs w:val="24"/>
          <w:lang w:eastAsia="hu-HU"/>
        </w:rPr>
        <w:t>kezeli.</w:t>
      </w:r>
      <w:r w:rsidR="00B55F0D">
        <w:rPr>
          <w:rFonts w:ascii="Times New Roman" w:eastAsia="Times New Roman" w:hAnsi="Times New Roman" w:cs="Times New Roman"/>
          <w:sz w:val="24"/>
          <w:szCs w:val="24"/>
          <w:lang w:eastAsia="hu-HU"/>
        </w:rPr>
        <w:t xml:space="preserve"> Az Adatkezelő által alkalmazott ÁSZF</w:t>
      </w:r>
      <w:r w:rsidR="00C72674">
        <w:rPr>
          <w:rFonts w:ascii="Times New Roman" w:eastAsia="Times New Roman" w:hAnsi="Times New Roman" w:cs="Times New Roman"/>
          <w:sz w:val="24"/>
          <w:szCs w:val="24"/>
          <w:lang w:eastAsia="hu-HU"/>
        </w:rPr>
        <w:t xml:space="preserve"> értelmében</w:t>
      </w:r>
      <w:r w:rsidR="00B55F0D">
        <w:rPr>
          <w:rFonts w:ascii="Times New Roman" w:eastAsia="Times New Roman" w:hAnsi="Times New Roman" w:cs="Times New Roman"/>
          <w:sz w:val="24"/>
          <w:szCs w:val="24"/>
          <w:lang w:eastAsia="hu-HU"/>
        </w:rPr>
        <w:t xml:space="preserve"> az Adatkezelő által üzemeletetett Platformon 16. életévét be nem töltött természetes személy felhasználói fiókot nem létesíthet (továbbá 18. életévét be nem töltött személy előfizetési szerződést sem köthet), ekképpen az Adatkezelő 16. életévét be nem töltött személy személyes adatait önálló adatkezelési tevékenysége során nem kezeli.</w:t>
      </w:r>
    </w:p>
    <w:p w14:paraId="59B7F159" w14:textId="21C5E1D2" w:rsidR="00F8291E" w:rsidRDefault="00F8291E" w:rsidP="00C72674">
      <w:pPr>
        <w:pStyle w:val="Cmsor1"/>
        <w:jc w:val="both"/>
        <w:rPr>
          <w:sz w:val="24"/>
          <w:szCs w:val="24"/>
        </w:rPr>
      </w:pPr>
      <w:bookmarkStart w:id="14" w:name="_Toc161333514"/>
      <w:bookmarkStart w:id="15" w:name="_Toc195711682"/>
      <w:bookmarkStart w:id="16" w:name="_Toc513802868"/>
      <w:bookmarkStart w:id="17" w:name="_Toc514063133"/>
      <w:r>
        <w:rPr>
          <w:sz w:val="24"/>
          <w:szCs w:val="24"/>
        </w:rPr>
        <w:t>4</w:t>
      </w:r>
      <w:r w:rsidR="0072528F" w:rsidRPr="00A762A9">
        <w:rPr>
          <w:sz w:val="24"/>
          <w:szCs w:val="24"/>
        </w:rPr>
        <w:t xml:space="preserve">. </w:t>
      </w:r>
      <w:r>
        <w:rPr>
          <w:sz w:val="24"/>
          <w:szCs w:val="24"/>
        </w:rPr>
        <w:t>TÁJÉKOZTATÁS AZ EGYES ADATKEZELÉSEK VONATKOZÁSÁBAN</w:t>
      </w:r>
    </w:p>
    <w:p w14:paraId="58379C93" w14:textId="42F555A3" w:rsidR="00333688" w:rsidRDefault="00333688" w:rsidP="00C72674">
      <w:pPr>
        <w:pStyle w:val="NormlWeb"/>
        <w:jc w:val="both"/>
      </w:pPr>
      <w:r w:rsidRPr="005309A1">
        <w:t>A</w:t>
      </w:r>
      <w:r>
        <w:t>z Adatkezelő üzemelteti a</w:t>
      </w:r>
      <w:r w:rsidRPr="005309A1">
        <w:t xml:space="preserve"> </w:t>
      </w:r>
      <w:r w:rsidRPr="005309A1">
        <w:rPr>
          <w:b/>
          <w:bCs/>
        </w:rPr>
        <w:t>www.sportliga.hu</w:t>
      </w:r>
      <w:r w:rsidRPr="005309A1">
        <w:t xml:space="preserve"> weboldal</w:t>
      </w:r>
      <w:r>
        <w:t>t</w:t>
      </w:r>
      <w:r w:rsidRPr="005309A1">
        <w:t xml:space="preserve"> (a továbbiakban: „</w:t>
      </w:r>
      <w:r w:rsidRPr="005309A1">
        <w:rPr>
          <w:b/>
          <w:bCs/>
        </w:rPr>
        <w:t>Platform</w:t>
      </w:r>
      <w:r w:rsidRPr="005309A1">
        <w:t xml:space="preserve">”), amely lehetőséget biztosít a </w:t>
      </w:r>
      <w:r>
        <w:t>felhasználók</w:t>
      </w:r>
      <w:r w:rsidRPr="005309A1">
        <w:t xml:space="preserve"> számára, hogy az általuk a Platformon elérhető csapatsportágakban szervezett tornák, bajnokságok lebonyolításával kapcsolatos információkat, adatokat a tornán </w:t>
      </w:r>
      <w:r>
        <w:t>r</w:t>
      </w:r>
      <w:r w:rsidRPr="005309A1">
        <w:t xml:space="preserve">észtvevők, illetve az érdeklődő </w:t>
      </w:r>
      <w:r>
        <w:t>l</w:t>
      </w:r>
      <w:r w:rsidRPr="005309A1">
        <w:t>átogatók számára informatív módon, valós időben, illetőleg visszaidézhető, kereshető módon megjeleníthessék, tárolhassák.</w:t>
      </w:r>
    </w:p>
    <w:p w14:paraId="23BCE1DC" w14:textId="5A157DD0" w:rsidR="009B4833" w:rsidRDefault="009B4833" w:rsidP="0012738E">
      <w:pPr>
        <w:pStyle w:val="Cmsor1"/>
        <w:spacing w:line="276" w:lineRule="auto"/>
        <w:jc w:val="both"/>
        <w:rPr>
          <w:sz w:val="24"/>
          <w:szCs w:val="24"/>
        </w:rPr>
      </w:pPr>
      <w:r>
        <w:rPr>
          <w:sz w:val="24"/>
          <w:szCs w:val="24"/>
        </w:rPr>
        <w:t>4</w:t>
      </w:r>
      <w:r w:rsidRPr="00A762A9">
        <w:rPr>
          <w:sz w:val="24"/>
          <w:szCs w:val="24"/>
        </w:rPr>
        <w:t>.</w:t>
      </w:r>
      <w:r>
        <w:rPr>
          <w:sz w:val="24"/>
          <w:szCs w:val="24"/>
        </w:rPr>
        <w:t>1.</w:t>
      </w:r>
      <w:r w:rsidRPr="00A762A9">
        <w:rPr>
          <w:sz w:val="24"/>
          <w:szCs w:val="24"/>
        </w:rPr>
        <w:t xml:space="preserve"> </w:t>
      </w:r>
      <w:r>
        <w:rPr>
          <w:sz w:val="24"/>
          <w:szCs w:val="24"/>
        </w:rPr>
        <w:t>FELHASZNÁLÓI TARTALOMMAL KAPCSOLATOS TÁJÉKOZTATÁS</w:t>
      </w:r>
    </w:p>
    <w:p w14:paraId="2FFB372A" w14:textId="4423DF83" w:rsidR="0077245F" w:rsidRPr="005309A1" w:rsidRDefault="00333688" w:rsidP="0012738E">
      <w:pPr>
        <w:pStyle w:val="NormlWeb"/>
        <w:spacing w:line="276" w:lineRule="auto"/>
        <w:jc w:val="both"/>
      </w:pPr>
      <w:r>
        <w:t>A Platform felhasználására, funkcióinak elérésére az ÁSZF-ben meghatározott jogosultsági szintek szerint és meghatározott előfizetési</w:t>
      </w:r>
      <w:r w:rsidR="0077245F">
        <w:t xml:space="preserve"> csomagok</w:t>
      </w:r>
      <w:r w:rsidR="00C72674">
        <w:t xml:space="preserve"> tartalmának megfelelően </w:t>
      </w:r>
      <w:r w:rsidR="0077245F">
        <w:t>kerülhet sor.</w:t>
      </w:r>
    </w:p>
    <w:p w14:paraId="68EFF284" w14:textId="49C284B2" w:rsidR="00333688" w:rsidRDefault="0077245F" w:rsidP="0012738E">
      <w:pPr>
        <w:pStyle w:val="Cmsor1"/>
        <w:spacing w:line="276" w:lineRule="auto"/>
        <w:jc w:val="both"/>
        <w:rPr>
          <w:b w:val="0"/>
          <w:bCs w:val="0"/>
          <w:sz w:val="24"/>
          <w:szCs w:val="24"/>
        </w:rPr>
      </w:pPr>
      <w:r>
        <w:rPr>
          <w:b w:val="0"/>
          <w:bCs w:val="0"/>
          <w:sz w:val="24"/>
          <w:szCs w:val="24"/>
        </w:rPr>
        <w:t>Az Adatkezelő digitális szolgáltatása keretében biztosított Platformon a Szervező jogosultság</w:t>
      </w:r>
      <w:r w:rsidR="00EC7A10">
        <w:rPr>
          <w:b w:val="0"/>
          <w:bCs w:val="0"/>
          <w:sz w:val="24"/>
          <w:szCs w:val="24"/>
        </w:rPr>
        <w:t>gal</w:t>
      </w:r>
      <w:r>
        <w:rPr>
          <w:b w:val="0"/>
          <w:bCs w:val="0"/>
          <w:sz w:val="24"/>
          <w:szCs w:val="24"/>
        </w:rPr>
        <w:t xml:space="preserve"> </w:t>
      </w:r>
      <w:r w:rsidR="009B4833">
        <w:rPr>
          <w:b w:val="0"/>
          <w:bCs w:val="0"/>
          <w:sz w:val="24"/>
          <w:szCs w:val="24"/>
        </w:rPr>
        <w:t xml:space="preserve">rendelkező </w:t>
      </w:r>
      <w:r>
        <w:rPr>
          <w:b w:val="0"/>
          <w:bCs w:val="0"/>
          <w:sz w:val="24"/>
          <w:szCs w:val="24"/>
        </w:rPr>
        <w:t xml:space="preserve">felhasználó (szerződő fél) </w:t>
      </w:r>
      <w:r w:rsidR="00EC7A10">
        <w:rPr>
          <w:b w:val="0"/>
          <w:bCs w:val="0"/>
          <w:sz w:val="24"/>
          <w:szCs w:val="24"/>
        </w:rPr>
        <w:t>hozhat létre Ligákat és ahhoz különböző, adatrögzítési jogosultsággal más felhasználókat rendelhet</w:t>
      </w:r>
      <w:r w:rsidR="009B4833" w:rsidRPr="009B4833">
        <w:rPr>
          <w:b w:val="0"/>
          <w:bCs w:val="0"/>
          <w:sz w:val="24"/>
          <w:szCs w:val="24"/>
        </w:rPr>
        <w:t xml:space="preserve"> </w:t>
      </w:r>
      <w:r w:rsidR="009B4833">
        <w:rPr>
          <w:b w:val="0"/>
          <w:bCs w:val="0"/>
          <w:sz w:val="24"/>
          <w:szCs w:val="24"/>
        </w:rPr>
        <w:t>hozzá</w:t>
      </w:r>
      <w:r w:rsidR="00EC7A10">
        <w:rPr>
          <w:b w:val="0"/>
          <w:bCs w:val="0"/>
          <w:sz w:val="24"/>
          <w:szCs w:val="24"/>
        </w:rPr>
        <w:t>.</w:t>
      </w:r>
    </w:p>
    <w:p w14:paraId="573A1C49" w14:textId="2D422372" w:rsidR="009B4833" w:rsidRDefault="009B4833" w:rsidP="0012738E">
      <w:pPr>
        <w:pStyle w:val="Cmsor1"/>
        <w:spacing w:before="240" w:beforeAutospacing="0" w:after="0" w:afterAutospacing="0" w:line="276" w:lineRule="auto"/>
        <w:jc w:val="both"/>
        <w:rPr>
          <w:b w:val="0"/>
          <w:bCs w:val="0"/>
          <w:sz w:val="24"/>
          <w:szCs w:val="24"/>
        </w:rPr>
      </w:pPr>
      <w:r>
        <w:rPr>
          <w:sz w:val="24"/>
          <w:szCs w:val="24"/>
        </w:rPr>
        <w:t xml:space="preserve">Felhasználói tartalom: </w:t>
      </w:r>
      <w:r>
        <w:rPr>
          <w:b w:val="0"/>
          <w:bCs w:val="0"/>
          <w:sz w:val="24"/>
          <w:szCs w:val="24"/>
        </w:rPr>
        <w:t>A Szervező jogosultságú felhasználó által létrehozott Liga és az abban általa – vagy az általa hozzárendelt más felhasználók által – rögzített adatok, így különösen:</w:t>
      </w:r>
    </w:p>
    <w:p w14:paraId="36D6B21F" w14:textId="43DA358C" w:rsidR="009B4833" w:rsidRDefault="009B4833" w:rsidP="0012738E">
      <w:pPr>
        <w:pStyle w:val="Cmsor1"/>
        <w:numPr>
          <w:ilvl w:val="0"/>
          <w:numId w:val="2"/>
        </w:numPr>
        <w:spacing w:before="120" w:beforeAutospacing="0" w:line="276" w:lineRule="auto"/>
        <w:jc w:val="both"/>
        <w:rPr>
          <w:b w:val="0"/>
          <w:bCs w:val="0"/>
          <w:sz w:val="24"/>
          <w:szCs w:val="24"/>
        </w:rPr>
      </w:pPr>
      <w:r>
        <w:rPr>
          <w:b w:val="0"/>
          <w:bCs w:val="0"/>
          <w:sz w:val="24"/>
          <w:szCs w:val="24"/>
        </w:rPr>
        <w:t>csapatnevek</w:t>
      </w:r>
    </w:p>
    <w:p w14:paraId="6838905C" w14:textId="0C03B9BA" w:rsidR="009B4833" w:rsidRDefault="009B4833" w:rsidP="0012738E">
      <w:pPr>
        <w:pStyle w:val="Cmsor1"/>
        <w:numPr>
          <w:ilvl w:val="0"/>
          <w:numId w:val="2"/>
        </w:numPr>
        <w:spacing w:line="276" w:lineRule="auto"/>
        <w:jc w:val="both"/>
        <w:rPr>
          <w:b w:val="0"/>
          <w:bCs w:val="0"/>
          <w:sz w:val="24"/>
          <w:szCs w:val="24"/>
        </w:rPr>
      </w:pPr>
      <w:r>
        <w:rPr>
          <w:b w:val="0"/>
          <w:bCs w:val="0"/>
          <w:sz w:val="24"/>
          <w:szCs w:val="24"/>
        </w:rPr>
        <w:t>játékosokra utaló adatok:</w:t>
      </w:r>
    </w:p>
    <w:p w14:paraId="349AE079" w14:textId="113AA61D" w:rsidR="009B4833" w:rsidRDefault="009B4833" w:rsidP="0012738E">
      <w:pPr>
        <w:pStyle w:val="Cmsor1"/>
        <w:numPr>
          <w:ilvl w:val="1"/>
          <w:numId w:val="2"/>
        </w:numPr>
        <w:spacing w:line="276" w:lineRule="auto"/>
        <w:jc w:val="both"/>
        <w:rPr>
          <w:b w:val="0"/>
          <w:bCs w:val="0"/>
          <w:sz w:val="24"/>
          <w:szCs w:val="24"/>
        </w:rPr>
      </w:pPr>
      <w:r>
        <w:rPr>
          <w:b w:val="0"/>
          <w:bCs w:val="0"/>
          <w:sz w:val="24"/>
          <w:szCs w:val="24"/>
        </w:rPr>
        <w:t>becen</w:t>
      </w:r>
      <w:r w:rsidR="00163E98">
        <w:rPr>
          <w:b w:val="0"/>
          <w:bCs w:val="0"/>
          <w:sz w:val="24"/>
          <w:szCs w:val="24"/>
        </w:rPr>
        <w:t>év</w:t>
      </w:r>
    </w:p>
    <w:p w14:paraId="60E5E9A1" w14:textId="26B20A7A" w:rsidR="009B4833" w:rsidRDefault="009B4833" w:rsidP="0012738E">
      <w:pPr>
        <w:pStyle w:val="Cmsor1"/>
        <w:numPr>
          <w:ilvl w:val="1"/>
          <w:numId w:val="2"/>
        </w:numPr>
        <w:spacing w:line="276" w:lineRule="auto"/>
        <w:jc w:val="both"/>
        <w:rPr>
          <w:b w:val="0"/>
          <w:bCs w:val="0"/>
          <w:sz w:val="24"/>
          <w:szCs w:val="24"/>
        </w:rPr>
      </w:pPr>
      <w:r>
        <w:rPr>
          <w:b w:val="0"/>
          <w:bCs w:val="0"/>
          <w:sz w:val="24"/>
          <w:szCs w:val="24"/>
        </w:rPr>
        <w:t>mezszám</w:t>
      </w:r>
    </w:p>
    <w:p w14:paraId="5C5B18EC" w14:textId="489D2F2E" w:rsidR="00163E98" w:rsidRDefault="00163E98" w:rsidP="0012738E">
      <w:pPr>
        <w:pStyle w:val="Cmsor1"/>
        <w:numPr>
          <w:ilvl w:val="1"/>
          <w:numId w:val="2"/>
        </w:numPr>
        <w:spacing w:line="276" w:lineRule="auto"/>
        <w:jc w:val="both"/>
        <w:rPr>
          <w:b w:val="0"/>
          <w:bCs w:val="0"/>
          <w:sz w:val="24"/>
          <w:szCs w:val="24"/>
        </w:rPr>
      </w:pPr>
      <w:r>
        <w:rPr>
          <w:b w:val="0"/>
          <w:bCs w:val="0"/>
          <w:sz w:val="24"/>
          <w:szCs w:val="24"/>
        </w:rPr>
        <w:t>poszt</w:t>
      </w:r>
    </w:p>
    <w:p w14:paraId="19B9B6CA" w14:textId="0A90DFA7" w:rsidR="009B4833" w:rsidRDefault="009B4833" w:rsidP="0012738E">
      <w:pPr>
        <w:pStyle w:val="Cmsor1"/>
        <w:numPr>
          <w:ilvl w:val="1"/>
          <w:numId w:val="2"/>
        </w:numPr>
        <w:spacing w:line="276" w:lineRule="auto"/>
        <w:jc w:val="both"/>
        <w:rPr>
          <w:b w:val="0"/>
          <w:bCs w:val="0"/>
          <w:sz w:val="24"/>
          <w:szCs w:val="24"/>
        </w:rPr>
      </w:pPr>
      <w:r>
        <w:rPr>
          <w:b w:val="0"/>
          <w:bCs w:val="0"/>
          <w:sz w:val="24"/>
          <w:szCs w:val="24"/>
        </w:rPr>
        <w:t>születési év (opcionálisan)</w:t>
      </w:r>
    </w:p>
    <w:p w14:paraId="21F5C5C3" w14:textId="701EBC3D" w:rsidR="009B4833" w:rsidRDefault="009B4833" w:rsidP="0012738E">
      <w:pPr>
        <w:pStyle w:val="Cmsor1"/>
        <w:numPr>
          <w:ilvl w:val="1"/>
          <w:numId w:val="2"/>
        </w:numPr>
        <w:spacing w:line="276" w:lineRule="auto"/>
        <w:jc w:val="both"/>
        <w:rPr>
          <w:b w:val="0"/>
          <w:bCs w:val="0"/>
          <w:sz w:val="24"/>
          <w:szCs w:val="24"/>
        </w:rPr>
      </w:pPr>
      <w:r>
        <w:rPr>
          <w:b w:val="0"/>
          <w:bCs w:val="0"/>
          <w:sz w:val="24"/>
          <w:szCs w:val="24"/>
        </w:rPr>
        <w:t>bemutatkozás mezőben feltüntetett adatok, információk</w:t>
      </w:r>
    </w:p>
    <w:p w14:paraId="0C55D746" w14:textId="533E24B8" w:rsidR="009B4833" w:rsidRPr="009B4833" w:rsidRDefault="009B4833" w:rsidP="0012738E">
      <w:pPr>
        <w:pStyle w:val="Cmsor1"/>
        <w:numPr>
          <w:ilvl w:val="1"/>
          <w:numId w:val="2"/>
        </w:numPr>
        <w:spacing w:line="276" w:lineRule="auto"/>
        <w:jc w:val="both"/>
        <w:rPr>
          <w:b w:val="0"/>
          <w:bCs w:val="0"/>
          <w:sz w:val="24"/>
          <w:szCs w:val="24"/>
        </w:rPr>
      </w:pPr>
      <w:r>
        <w:rPr>
          <w:b w:val="0"/>
          <w:bCs w:val="0"/>
          <w:sz w:val="24"/>
          <w:szCs w:val="24"/>
        </w:rPr>
        <w:t>mérkőzésekkel kapcsolatos statisztikai adatok</w:t>
      </w:r>
    </w:p>
    <w:p w14:paraId="6A4E0B2F" w14:textId="49AFA3D6" w:rsidR="009B4833" w:rsidRDefault="009B4833" w:rsidP="0012738E">
      <w:pPr>
        <w:pStyle w:val="Cmsor1"/>
        <w:numPr>
          <w:ilvl w:val="0"/>
          <w:numId w:val="2"/>
        </w:numPr>
        <w:spacing w:line="276" w:lineRule="auto"/>
        <w:jc w:val="both"/>
        <w:rPr>
          <w:b w:val="0"/>
          <w:bCs w:val="0"/>
          <w:sz w:val="24"/>
          <w:szCs w:val="24"/>
        </w:rPr>
      </w:pPr>
      <w:r>
        <w:rPr>
          <w:b w:val="0"/>
          <w:bCs w:val="0"/>
          <w:sz w:val="24"/>
          <w:szCs w:val="24"/>
        </w:rPr>
        <w:t>az egyes mérkőzésekre vonatkozó adatok</w:t>
      </w:r>
    </w:p>
    <w:p w14:paraId="47CB48DA" w14:textId="271D4CD5" w:rsidR="009B4833" w:rsidRDefault="009B4833" w:rsidP="0012738E">
      <w:pPr>
        <w:pStyle w:val="Cmsor1"/>
        <w:spacing w:line="276" w:lineRule="auto"/>
        <w:jc w:val="both"/>
        <w:rPr>
          <w:b w:val="0"/>
          <w:bCs w:val="0"/>
          <w:sz w:val="24"/>
          <w:szCs w:val="24"/>
        </w:rPr>
      </w:pPr>
      <w:r>
        <w:rPr>
          <w:b w:val="0"/>
          <w:bCs w:val="0"/>
          <w:sz w:val="24"/>
          <w:szCs w:val="24"/>
        </w:rPr>
        <w:t xml:space="preserve">felhasználói tartalomnak minősülnek (a továbbiakban: </w:t>
      </w:r>
      <w:r w:rsidRPr="009B4833">
        <w:rPr>
          <w:b w:val="0"/>
          <w:bCs w:val="0"/>
          <w:sz w:val="24"/>
          <w:szCs w:val="24"/>
        </w:rPr>
        <w:t>Felhasználói tartalom</w:t>
      </w:r>
      <w:r>
        <w:rPr>
          <w:b w:val="0"/>
          <w:bCs w:val="0"/>
          <w:sz w:val="24"/>
          <w:szCs w:val="24"/>
        </w:rPr>
        <w:t>).</w:t>
      </w:r>
    </w:p>
    <w:p w14:paraId="69396D2F" w14:textId="2398EFDB" w:rsidR="009B4833" w:rsidRPr="009B4833" w:rsidRDefault="004923C9" w:rsidP="0012738E">
      <w:pPr>
        <w:pStyle w:val="Cmsor1"/>
        <w:spacing w:line="276" w:lineRule="auto"/>
        <w:jc w:val="both"/>
        <w:rPr>
          <w:b w:val="0"/>
          <w:bCs w:val="0"/>
          <w:sz w:val="24"/>
          <w:szCs w:val="24"/>
        </w:rPr>
      </w:pPr>
      <w:r>
        <w:rPr>
          <w:b w:val="0"/>
          <w:bCs w:val="0"/>
          <w:sz w:val="24"/>
          <w:szCs w:val="24"/>
        </w:rPr>
        <w:t>A Felhasználói tartalom vonatkozásában a</w:t>
      </w:r>
      <w:r w:rsidR="009B4833" w:rsidRPr="009B4833">
        <w:rPr>
          <w:b w:val="0"/>
          <w:bCs w:val="0"/>
          <w:sz w:val="24"/>
          <w:szCs w:val="24"/>
        </w:rPr>
        <w:t xml:space="preserve"> Szervező</w:t>
      </w:r>
      <w:r>
        <w:rPr>
          <w:b w:val="0"/>
          <w:bCs w:val="0"/>
          <w:sz w:val="24"/>
          <w:szCs w:val="24"/>
        </w:rPr>
        <w:t xml:space="preserve"> az általa (vagy az általa a Ligához rendelt személy által) esetlegesen rögzített személyes adatok vonatkozásában</w:t>
      </w:r>
      <w:r w:rsidR="009B4833" w:rsidRPr="009B4833">
        <w:rPr>
          <w:b w:val="0"/>
          <w:bCs w:val="0"/>
          <w:sz w:val="24"/>
          <w:szCs w:val="24"/>
        </w:rPr>
        <w:t xml:space="preserve"> </w:t>
      </w:r>
      <w:r w:rsidR="009B4833" w:rsidRPr="004923C9">
        <w:rPr>
          <w:sz w:val="24"/>
          <w:szCs w:val="24"/>
        </w:rPr>
        <w:t>önálló adatkezelőnek minősül</w:t>
      </w:r>
      <w:r w:rsidR="009B4833" w:rsidRPr="009B4833">
        <w:rPr>
          <w:b w:val="0"/>
          <w:bCs w:val="0"/>
          <w:sz w:val="24"/>
          <w:szCs w:val="24"/>
        </w:rPr>
        <w:t xml:space="preserve">, </w:t>
      </w:r>
      <w:r w:rsidR="009B4833" w:rsidRPr="0062276B">
        <w:rPr>
          <w:sz w:val="24"/>
          <w:szCs w:val="24"/>
        </w:rPr>
        <w:t xml:space="preserve">az </w:t>
      </w:r>
      <w:r w:rsidRPr="0062276B">
        <w:rPr>
          <w:sz w:val="24"/>
          <w:szCs w:val="24"/>
        </w:rPr>
        <w:t>Adatkezelő</w:t>
      </w:r>
      <w:r w:rsidR="009B4833" w:rsidRPr="0062276B">
        <w:rPr>
          <w:sz w:val="24"/>
          <w:szCs w:val="24"/>
        </w:rPr>
        <w:t xml:space="preserve"> ezen adatok körében a Szervező jogszerű adatkezeléséért nem tartozik felelősséggel.</w:t>
      </w:r>
    </w:p>
    <w:p w14:paraId="2B81CCBA" w14:textId="2A7B5CF2" w:rsidR="004923C9" w:rsidRDefault="004923C9" w:rsidP="002E534E">
      <w:pPr>
        <w:pStyle w:val="NormlWeb"/>
        <w:spacing w:line="276" w:lineRule="auto"/>
        <w:jc w:val="both"/>
      </w:pPr>
      <w:r w:rsidRPr="0062276B">
        <w:rPr>
          <w:b/>
          <w:bCs/>
        </w:rPr>
        <w:t xml:space="preserve">A Szervezőt terheli annak felelőssége, hogy amennyiben az általa szervezett sporteseményeken résztvevő játékosok vagy más személyek vonatkozásában a Platformon személyes adatok </w:t>
      </w:r>
      <w:r w:rsidRPr="0062276B">
        <w:rPr>
          <w:b/>
          <w:bCs/>
        </w:rPr>
        <w:lastRenderedPageBreak/>
        <w:t xml:space="preserve">rögzítésére kerül sor, úgy az érintettektől az ehhez hozzájáruló kifejezett nyilatkozatukat beszerezze. </w:t>
      </w:r>
      <w:r>
        <w:t xml:space="preserve">A Szervező tudomással bír továbbá arról, hogy amennyiben a Platformon kiskorú személy (például játékos) személyes adatainak rögzítésére kerül sor, úgy arra </w:t>
      </w:r>
      <w:r w:rsidRPr="0062276B">
        <w:rPr>
          <w:b/>
          <w:bCs/>
        </w:rPr>
        <w:t>kizárólag a kiskorú személy törvényes képviselőjének (szülő, gyám) kifejezett hozzájáruló nyilatkozatával kerülhet sor</w:t>
      </w:r>
      <w:r>
        <w:t xml:space="preserve">, </w:t>
      </w:r>
      <w:r w:rsidRPr="0062276B">
        <w:rPr>
          <w:b/>
          <w:bCs/>
        </w:rPr>
        <w:t>a hozzájáruló nyilatkozat beszerzésére a Szervező kötelezettséget vállal, e körben kizárólag a Szervezőt terheli felelősség.</w:t>
      </w:r>
    </w:p>
    <w:p w14:paraId="3AA797D9" w14:textId="6F6B4F58" w:rsidR="004923C9" w:rsidRDefault="004923C9" w:rsidP="002E534E">
      <w:pPr>
        <w:pStyle w:val="NormlWeb"/>
        <w:spacing w:before="0" w:beforeAutospacing="0" w:after="0" w:afterAutospacing="0" w:line="276" w:lineRule="auto"/>
        <w:jc w:val="both"/>
        <w:rPr>
          <w:b/>
          <w:bCs/>
        </w:rPr>
      </w:pPr>
      <w:r w:rsidRPr="0062276B">
        <w:rPr>
          <w:b/>
          <w:bCs/>
        </w:rPr>
        <w:t>Az Adatkezelő e körben kizárólag az általa üzemeltetett Platform biztosításáért, a felhasználók személyes adatainak a jelen Adatkezelési tájékoztatójában foglaltak szerinti jogszerű kezeléséért és az alábbiakban meghatározott tevékenységekkel összefüggésben tartozik felelősséggel.</w:t>
      </w:r>
    </w:p>
    <w:p w14:paraId="6FCDB932" w14:textId="77777777" w:rsidR="00883B88" w:rsidRDefault="00883B88" w:rsidP="002E534E">
      <w:pPr>
        <w:pStyle w:val="NormlWeb"/>
        <w:spacing w:before="0" w:beforeAutospacing="0" w:after="0" w:afterAutospacing="0" w:line="276" w:lineRule="auto"/>
        <w:jc w:val="both"/>
        <w:rPr>
          <w:b/>
          <w:bCs/>
        </w:rPr>
      </w:pPr>
    </w:p>
    <w:p w14:paraId="2D30D0C3" w14:textId="0BBED6DD" w:rsidR="00883B88" w:rsidRDefault="00883B88" w:rsidP="002E534E">
      <w:pPr>
        <w:pStyle w:val="NormlWeb"/>
        <w:spacing w:before="0" w:beforeAutospacing="0" w:after="0" w:afterAutospacing="0" w:line="276" w:lineRule="auto"/>
        <w:jc w:val="both"/>
      </w:pPr>
      <w:r>
        <w:t xml:space="preserve">A Platformon nyújtott digitális szolgáltatás jellegénél fogva – illetőleg a Szervező által alkalmazott beállításoktól függően – a Ligák és az abban rögzített adatok, </w:t>
      </w:r>
      <w:r w:rsidRPr="00883B88">
        <w:rPr>
          <w:b/>
          <w:bCs/>
        </w:rPr>
        <w:t>a Felhasználói tartalom a Platformot látogatók számára nyilvánosan hozzáférhetők, megtekinthetők és akár valós időben követhetők is lehetnek</w:t>
      </w:r>
      <w:r>
        <w:t xml:space="preserve">. </w:t>
      </w:r>
    </w:p>
    <w:p w14:paraId="0F32F74F" w14:textId="77777777" w:rsidR="00883B88" w:rsidRDefault="00883B88" w:rsidP="002E534E">
      <w:pPr>
        <w:pStyle w:val="NormlWeb"/>
        <w:spacing w:before="0" w:beforeAutospacing="0" w:after="0" w:afterAutospacing="0" w:line="276" w:lineRule="auto"/>
        <w:jc w:val="both"/>
      </w:pPr>
    </w:p>
    <w:p w14:paraId="6EE16C24" w14:textId="0E9FD52E" w:rsidR="00883B88" w:rsidRPr="00883B88" w:rsidRDefault="00883B88" w:rsidP="002E534E">
      <w:pPr>
        <w:pStyle w:val="NormlWeb"/>
        <w:spacing w:before="0" w:beforeAutospacing="0" w:after="0" w:afterAutospacing="0" w:line="276" w:lineRule="auto"/>
        <w:jc w:val="both"/>
      </w:pPr>
      <w:r>
        <w:t>A Felhasználói tartalom a Platformon a Szervező által az igénybe vett archiválási szolgáltatás nyújtásának ideje alatt tárolható, az azonban kizárólag a Szervező – mint önálló adatkezelő – számára hozzáférhető.</w:t>
      </w:r>
    </w:p>
    <w:p w14:paraId="06581866" w14:textId="77777777" w:rsidR="00701991" w:rsidRDefault="00701991" w:rsidP="002E534E">
      <w:pPr>
        <w:pStyle w:val="NormlWeb"/>
        <w:spacing w:before="0" w:beforeAutospacing="0" w:line="276" w:lineRule="auto"/>
        <w:jc w:val="both"/>
      </w:pPr>
    </w:p>
    <w:p w14:paraId="568FF4A1" w14:textId="6D9BAF35" w:rsidR="00F8291E" w:rsidRDefault="00F8291E" w:rsidP="002E534E">
      <w:pPr>
        <w:pStyle w:val="Cmsor1"/>
        <w:spacing w:before="0" w:beforeAutospacing="0" w:line="276" w:lineRule="auto"/>
        <w:jc w:val="both"/>
        <w:rPr>
          <w:sz w:val="24"/>
          <w:szCs w:val="24"/>
        </w:rPr>
      </w:pPr>
      <w:r>
        <w:rPr>
          <w:sz w:val="24"/>
          <w:szCs w:val="24"/>
        </w:rPr>
        <w:t>4.</w:t>
      </w:r>
      <w:r w:rsidR="004923C9">
        <w:rPr>
          <w:sz w:val="24"/>
          <w:szCs w:val="24"/>
        </w:rPr>
        <w:t>2</w:t>
      </w:r>
      <w:r>
        <w:rPr>
          <w:sz w:val="24"/>
          <w:szCs w:val="24"/>
        </w:rPr>
        <w:t xml:space="preserve">. </w:t>
      </w:r>
      <w:r w:rsidR="00B30058">
        <w:rPr>
          <w:sz w:val="24"/>
          <w:szCs w:val="24"/>
        </w:rPr>
        <w:t>FELHASZNÁLÓI FIÓK LÉTREHOZÁSÁVAL, REGISZTRÁCIÓVAL</w:t>
      </w:r>
      <w:r w:rsidR="00C94C8B">
        <w:rPr>
          <w:sz w:val="24"/>
          <w:szCs w:val="24"/>
        </w:rPr>
        <w:t xml:space="preserve"> KAPCSOLATOS</w:t>
      </w:r>
      <w:r w:rsidR="00C94C8B" w:rsidRPr="00F8291E">
        <w:rPr>
          <w:sz w:val="24"/>
          <w:szCs w:val="24"/>
        </w:rPr>
        <w:t xml:space="preserve"> ADATKEZELÉS</w:t>
      </w:r>
      <w:r w:rsidR="00C94C8B">
        <w:rPr>
          <w:sz w:val="24"/>
          <w:szCs w:val="24"/>
        </w:rPr>
        <w:t>:</w:t>
      </w:r>
    </w:p>
    <w:p w14:paraId="1D095899" w14:textId="65C71B39" w:rsidR="00B30058" w:rsidRDefault="0012738E" w:rsidP="002E534E">
      <w:pPr>
        <w:jc w:val="both"/>
        <w:rPr>
          <w:rFonts w:ascii="Times New Roman" w:hAnsi="Times New Roman" w:cs="Times New Roman"/>
          <w:bCs/>
          <w:sz w:val="24"/>
          <w:szCs w:val="24"/>
        </w:rPr>
      </w:pPr>
      <w:r w:rsidRPr="0012738E">
        <w:rPr>
          <w:rFonts w:ascii="Times New Roman" w:hAnsi="Times New Roman" w:cs="Times New Roman"/>
          <w:bCs/>
          <w:sz w:val="24"/>
          <w:szCs w:val="24"/>
        </w:rPr>
        <w:t>A Platform látogatásához nem kötelező felhasználói fiók használata, azonban a Platform ÁSZF-ben meghatározott funkciói kizárólag felhasználói fiókkal érhetők el. A regisztrációhoz, illetve a belépéshez szükséges adatok megadása/ elérhetővé tétele nélkül az Adatkezelő nem képes sem létrehozni a felhasználói fiókot, sem pedig a belépések során ellenőrizni a felhasználói jogosultságot, így ezen adatok szükségesek a regisztrációval elérhető szolgáltatások nyújtására vonatkozó szerződés teljesítéséhez</w:t>
      </w:r>
    </w:p>
    <w:p w14:paraId="50F99DF0" w14:textId="43A6A68A" w:rsidR="00C94C8B" w:rsidRPr="00C94C8B" w:rsidRDefault="00C94C8B" w:rsidP="002E534E">
      <w:pPr>
        <w:jc w:val="both"/>
        <w:rPr>
          <w:rFonts w:ascii="Times New Roman" w:hAnsi="Times New Roman" w:cs="Times New Roman"/>
          <w:sz w:val="24"/>
          <w:szCs w:val="24"/>
        </w:rPr>
      </w:pPr>
      <w:r w:rsidRPr="00C94C8B">
        <w:rPr>
          <w:rFonts w:ascii="Times New Roman" w:hAnsi="Times New Roman" w:cs="Times New Roman"/>
          <w:b/>
          <w:sz w:val="24"/>
          <w:szCs w:val="24"/>
        </w:rPr>
        <w:t>Az adatkezeléssel érintettek:</w:t>
      </w:r>
      <w:r w:rsidR="0012738E">
        <w:rPr>
          <w:rFonts w:ascii="Times New Roman" w:hAnsi="Times New Roman" w:cs="Times New Roman"/>
          <w:bCs/>
          <w:sz w:val="24"/>
          <w:szCs w:val="24"/>
        </w:rPr>
        <w:t xml:space="preserve"> </w:t>
      </w:r>
      <w:r w:rsidR="0012738E" w:rsidRPr="0012738E">
        <w:rPr>
          <w:rFonts w:ascii="Times New Roman" w:hAnsi="Times New Roman" w:cs="Times New Roman"/>
          <w:bCs/>
          <w:sz w:val="24"/>
          <w:szCs w:val="24"/>
        </w:rPr>
        <w:t xml:space="preserve">mindazon Felhasználó, aki a </w:t>
      </w:r>
      <w:r w:rsidR="0012738E">
        <w:rPr>
          <w:rFonts w:ascii="Times New Roman" w:hAnsi="Times New Roman" w:cs="Times New Roman"/>
          <w:bCs/>
          <w:sz w:val="24"/>
          <w:szCs w:val="24"/>
        </w:rPr>
        <w:t>Platformon</w:t>
      </w:r>
      <w:r w:rsidR="0012738E" w:rsidRPr="0012738E">
        <w:rPr>
          <w:rFonts w:ascii="Times New Roman" w:hAnsi="Times New Roman" w:cs="Times New Roman"/>
          <w:bCs/>
          <w:sz w:val="24"/>
          <w:szCs w:val="24"/>
        </w:rPr>
        <w:t xml:space="preserve"> elérhető </w:t>
      </w:r>
      <w:r w:rsidR="0012738E">
        <w:rPr>
          <w:rFonts w:ascii="Times New Roman" w:hAnsi="Times New Roman" w:cs="Times New Roman"/>
          <w:bCs/>
          <w:sz w:val="24"/>
          <w:szCs w:val="24"/>
        </w:rPr>
        <w:t xml:space="preserve">funkciókat és </w:t>
      </w:r>
      <w:r w:rsidR="0012738E" w:rsidRPr="0012738E">
        <w:rPr>
          <w:rFonts w:ascii="Times New Roman" w:hAnsi="Times New Roman" w:cs="Times New Roman"/>
          <w:bCs/>
          <w:sz w:val="24"/>
          <w:szCs w:val="24"/>
        </w:rPr>
        <w:t xml:space="preserve">szolgáltatásokat a regisztrációval és bejelentkezéssel elérhető </w:t>
      </w:r>
      <w:r w:rsidR="0012738E">
        <w:rPr>
          <w:rFonts w:ascii="Times New Roman" w:hAnsi="Times New Roman" w:cs="Times New Roman"/>
          <w:bCs/>
          <w:sz w:val="24"/>
          <w:szCs w:val="24"/>
        </w:rPr>
        <w:t>felhasználói fiókkal</w:t>
      </w:r>
      <w:r w:rsidR="0012738E" w:rsidRPr="0012738E">
        <w:rPr>
          <w:rFonts w:ascii="Times New Roman" w:hAnsi="Times New Roman" w:cs="Times New Roman"/>
          <w:bCs/>
          <w:sz w:val="24"/>
          <w:szCs w:val="24"/>
        </w:rPr>
        <w:t xml:space="preserve"> igénybe </w:t>
      </w:r>
      <w:r w:rsidR="0012738E">
        <w:rPr>
          <w:rFonts w:ascii="Times New Roman" w:hAnsi="Times New Roman" w:cs="Times New Roman"/>
          <w:bCs/>
          <w:sz w:val="24"/>
          <w:szCs w:val="24"/>
        </w:rPr>
        <w:t xml:space="preserve">kívánja </w:t>
      </w:r>
      <w:r w:rsidR="0012738E" w:rsidRPr="0012738E">
        <w:rPr>
          <w:rFonts w:ascii="Times New Roman" w:hAnsi="Times New Roman" w:cs="Times New Roman"/>
          <w:bCs/>
          <w:sz w:val="24"/>
          <w:szCs w:val="24"/>
        </w:rPr>
        <w:t>venni.</w:t>
      </w:r>
    </w:p>
    <w:p w14:paraId="483B8585" w14:textId="053DD2A3" w:rsidR="0012738E" w:rsidRPr="00C94C8B" w:rsidRDefault="00C94C8B" w:rsidP="002E534E">
      <w:pPr>
        <w:jc w:val="both"/>
        <w:rPr>
          <w:rFonts w:ascii="Times New Roman" w:hAnsi="Times New Roman" w:cs="Times New Roman"/>
          <w:bCs/>
          <w:sz w:val="24"/>
          <w:szCs w:val="24"/>
        </w:rPr>
      </w:pPr>
      <w:r w:rsidRPr="00C94C8B">
        <w:rPr>
          <w:rFonts w:ascii="Times New Roman" w:hAnsi="Times New Roman" w:cs="Times New Roman"/>
          <w:b/>
          <w:sz w:val="24"/>
          <w:szCs w:val="24"/>
        </w:rPr>
        <w:t>Az adatkezelés célja:</w:t>
      </w:r>
      <w:r w:rsidR="0012738E">
        <w:rPr>
          <w:rFonts w:ascii="Times New Roman" w:hAnsi="Times New Roman" w:cs="Times New Roman"/>
          <w:bCs/>
          <w:sz w:val="24"/>
          <w:szCs w:val="24"/>
        </w:rPr>
        <w:t xml:space="preserve"> </w:t>
      </w:r>
      <w:r w:rsidR="0012738E" w:rsidRPr="0012738E">
        <w:rPr>
          <w:rFonts w:ascii="Times New Roman" w:hAnsi="Times New Roman" w:cs="Times New Roman"/>
          <w:bCs/>
          <w:sz w:val="24"/>
          <w:szCs w:val="24"/>
        </w:rPr>
        <w:t>a felhasználói jogosultság ellenőrzéséhez szükséges adatok beszerzése a regisztráció alkalmával és a felhasználói jogosultság ellenőrzése minden belépés alkalmával</w:t>
      </w:r>
      <w:r w:rsidR="0012738E">
        <w:rPr>
          <w:rFonts w:ascii="Times New Roman" w:hAnsi="Times New Roman" w:cs="Times New Roman"/>
          <w:bCs/>
          <w:sz w:val="24"/>
          <w:szCs w:val="24"/>
        </w:rPr>
        <w:t xml:space="preserve">; </w:t>
      </w:r>
      <w:r w:rsidR="0012738E" w:rsidRPr="0012738E">
        <w:rPr>
          <w:rFonts w:ascii="Times New Roman" w:hAnsi="Times New Roman" w:cs="Times New Roman"/>
          <w:bCs/>
          <w:sz w:val="24"/>
          <w:szCs w:val="24"/>
        </w:rPr>
        <w:t xml:space="preserve">a regisztrációval elérhető szolgáltatások és </w:t>
      </w:r>
      <w:r w:rsidR="0012738E">
        <w:rPr>
          <w:rFonts w:ascii="Times New Roman" w:hAnsi="Times New Roman" w:cs="Times New Roman"/>
          <w:bCs/>
          <w:sz w:val="24"/>
          <w:szCs w:val="24"/>
        </w:rPr>
        <w:t>funkciók</w:t>
      </w:r>
      <w:r w:rsidR="0012738E" w:rsidRPr="0012738E">
        <w:rPr>
          <w:rFonts w:ascii="Times New Roman" w:hAnsi="Times New Roman" w:cs="Times New Roman"/>
          <w:bCs/>
          <w:sz w:val="24"/>
          <w:szCs w:val="24"/>
        </w:rPr>
        <w:t xml:space="preserve"> biztosítása</w:t>
      </w:r>
      <w:r w:rsidR="0012738E">
        <w:rPr>
          <w:rFonts w:ascii="Times New Roman" w:hAnsi="Times New Roman" w:cs="Times New Roman"/>
          <w:bCs/>
          <w:sz w:val="24"/>
          <w:szCs w:val="24"/>
        </w:rPr>
        <w:t>.</w:t>
      </w:r>
    </w:p>
    <w:p w14:paraId="687C6B0B" w14:textId="3B67D02B" w:rsidR="0012738E" w:rsidRDefault="00C94C8B" w:rsidP="002E534E">
      <w:pPr>
        <w:spacing w:after="0"/>
        <w:jc w:val="both"/>
        <w:rPr>
          <w:rFonts w:ascii="Times New Roman" w:hAnsi="Times New Roman" w:cs="Times New Roman"/>
          <w:bCs/>
          <w:sz w:val="24"/>
          <w:szCs w:val="24"/>
        </w:rPr>
      </w:pPr>
      <w:r w:rsidRPr="00C94C8B">
        <w:rPr>
          <w:rFonts w:ascii="Times New Roman" w:hAnsi="Times New Roman" w:cs="Times New Roman"/>
          <w:b/>
          <w:sz w:val="24"/>
          <w:szCs w:val="24"/>
        </w:rPr>
        <w:t>Kezelt adatok:</w:t>
      </w:r>
      <w:r w:rsidR="0012738E">
        <w:rPr>
          <w:rFonts w:ascii="Times New Roman" w:hAnsi="Times New Roman" w:cs="Times New Roman"/>
          <w:b/>
          <w:sz w:val="24"/>
          <w:szCs w:val="24"/>
        </w:rPr>
        <w:t xml:space="preserve"> </w:t>
      </w:r>
      <w:r w:rsidR="0012738E">
        <w:rPr>
          <w:rFonts w:ascii="Times New Roman" w:hAnsi="Times New Roman" w:cs="Times New Roman"/>
          <w:bCs/>
          <w:sz w:val="24"/>
          <w:szCs w:val="24"/>
        </w:rPr>
        <w:t>A regisztráció során az érintett köteles megadni:</w:t>
      </w:r>
    </w:p>
    <w:p w14:paraId="4E625E74" w14:textId="0E7E3743" w:rsidR="0012738E" w:rsidRDefault="0012738E" w:rsidP="002E534E">
      <w:pPr>
        <w:pStyle w:val="Listaszerbekezds"/>
        <w:numPr>
          <w:ilvl w:val="0"/>
          <w:numId w:val="2"/>
        </w:numPr>
        <w:spacing w:after="0"/>
        <w:jc w:val="both"/>
        <w:rPr>
          <w:rFonts w:ascii="Times New Roman" w:hAnsi="Times New Roman" w:cs="Times New Roman"/>
          <w:bCs/>
          <w:sz w:val="24"/>
          <w:szCs w:val="24"/>
        </w:rPr>
      </w:pPr>
      <w:r>
        <w:rPr>
          <w:rFonts w:ascii="Times New Roman" w:hAnsi="Times New Roman" w:cs="Times New Roman"/>
          <w:bCs/>
          <w:sz w:val="24"/>
          <w:szCs w:val="24"/>
        </w:rPr>
        <w:t>e-mail cím,</w:t>
      </w:r>
    </w:p>
    <w:p w14:paraId="08D7C524" w14:textId="0BE154C3" w:rsidR="0012738E" w:rsidRDefault="0012738E" w:rsidP="002E534E">
      <w:pPr>
        <w:pStyle w:val="Listaszerbekezds"/>
        <w:numPr>
          <w:ilvl w:val="0"/>
          <w:numId w:val="2"/>
        </w:numPr>
        <w:spacing w:after="0"/>
        <w:jc w:val="both"/>
        <w:rPr>
          <w:rFonts w:ascii="Times New Roman" w:hAnsi="Times New Roman" w:cs="Times New Roman"/>
          <w:bCs/>
          <w:sz w:val="24"/>
          <w:szCs w:val="24"/>
        </w:rPr>
      </w:pPr>
      <w:r>
        <w:rPr>
          <w:rFonts w:ascii="Times New Roman" w:hAnsi="Times New Roman" w:cs="Times New Roman"/>
          <w:bCs/>
          <w:sz w:val="24"/>
          <w:szCs w:val="24"/>
        </w:rPr>
        <w:t>jelszó.</w:t>
      </w:r>
    </w:p>
    <w:p w14:paraId="35C9C215" w14:textId="77777777" w:rsidR="0012738E" w:rsidRPr="0012738E" w:rsidRDefault="0012738E" w:rsidP="002E534E">
      <w:pPr>
        <w:spacing w:after="0"/>
        <w:jc w:val="both"/>
        <w:rPr>
          <w:rFonts w:ascii="Times New Roman" w:hAnsi="Times New Roman" w:cs="Times New Roman"/>
          <w:bCs/>
          <w:sz w:val="24"/>
          <w:szCs w:val="24"/>
        </w:rPr>
      </w:pPr>
    </w:p>
    <w:p w14:paraId="47340187" w14:textId="7C6E70BE" w:rsidR="00513B9A" w:rsidRPr="00513B9A" w:rsidRDefault="00513B9A" w:rsidP="002E534E">
      <w:pPr>
        <w:jc w:val="both"/>
        <w:rPr>
          <w:rFonts w:ascii="Times New Roman" w:hAnsi="Times New Roman" w:cs="Times New Roman"/>
          <w:sz w:val="24"/>
          <w:szCs w:val="24"/>
        </w:rPr>
      </w:pPr>
      <w:r>
        <w:rPr>
          <w:rFonts w:ascii="Times New Roman" w:hAnsi="Times New Roman" w:cs="Times New Roman"/>
          <w:sz w:val="24"/>
          <w:szCs w:val="24"/>
        </w:rPr>
        <w:t xml:space="preserve">A kezelt adatokat forrása az érintett, az Adatkezelő részére a szükséges adatokat maga az érintett szolgáltatja, a jelen tájékoztatóban foglaltak ismeretében. </w:t>
      </w:r>
    </w:p>
    <w:p w14:paraId="10569C56" w14:textId="2B127EF8" w:rsidR="00440F36" w:rsidRPr="00440F36" w:rsidRDefault="00440F36" w:rsidP="002E534E">
      <w:pPr>
        <w:jc w:val="both"/>
        <w:rPr>
          <w:rFonts w:ascii="Times New Roman" w:hAnsi="Times New Roman" w:cs="Times New Roman"/>
          <w:sz w:val="24"/>
          <w:szCs w:val="24"/>
        </w:rPr>
      </w:pPr>
      <w:r w:rsidRPr="001F0247">
        <w:rPr>
          <w:rFonts w:ascii="Times New Roman" w:hAnsi="Times New Roman" w:cs="Times New Roman"/>
          <w:b/>
          <w:bCs/>
          <w:sz w:val="24"/>
          <w:szCs w:val="24"/>
        </w:rPr>
        <w:lastRenderedPageBreak/>
        <w:t>A személyes adatok címzettjei:</w:t>
      </w:r>
      <w:r w:rsidRPr="001F0247">
        <w:rPr>
          <w:rFonts w:ascii="Times New Roman" w:hAnsi="Times New Roman" w:cs="Times New Roman"/>
          <w:sz w:val="24"/>
          <w:szCs w:val="24"/>
        </w:rPr>
        <w:t xml:space="preserve"> </w:t>
      </w:r>
      <w:r w:rsidRPr="001F0247">
        <w:rPr>
          <w:rFonts w:ascii="Times New Roman" w:eastAsia="Times New Roman" w:hAnsi="Times New Roman" w:cs="Times New Roman"/>
          <w:color w:val="000000"/>
          <w:sz w:val="24"/>
          <w:szCs w:val="24"/>
          <w:lang w:eastAsia="hu-HU"/>
        </w:rPr>
        <w:t xml:space="preserve">Az Adatkezelő </w:t>
      </w:r>
      <w:r w:rsidR="001F0247">
        <w:rPr>
          <w:rFonts w:ascii="Times New Roman" w:eastAsia="Times New Roman" w:hAnsi="Times New Roman" w:cs="Times New Roman"/>
          <w:color w:val="000000"/>
          <w:sz w:val="24"/>
          <w:szCs w:val="24"/>
          <w:lang w:eastAsia="hu-HU"/>
        </w:rPr>
        <w:t>egyéni vállalkozó</w:t>
      </w:r>
    </w:p>
    <w:p w14:paraId="05A4038B" w14:textId="51F32E71" w:rsidR="001F0247" w:rsidRPr="00B36601" w:rsidRDefault="00C94C8B" w:rsidP="002E534E">
      <w:pPr>
        <w:jc w:val="both"/>
        <w:rPr>
          <w:rFonts w:ascii="Times New Roman" w:hAnsi="Times New Roman" w:cs="Times New Roman"/>
          <w:sz w:val="24"/>
          <w:szCs w:val="24"/>
        </w:rPr>
      </w:pPr>
      <w:r w:rsidRPr="00C94C8B">
        <w:rPr>
          <w:rFonts w:ascii="Times New Roman" w:hAnsi="Times New Roman" w:cs="Times New Roman"/>
          <w:b/>
          <w:sz w:val="24"/>
          <w:szCs w:val="24"/>
        </w:rPr>
        <w:t>Az adatkezelés jogalapja:</w:t>
      </w:r>
      <w:r w:rsidR="00036082">
        <w:rPr>
          <w:rFonts w:ascii="Times New Roman" w:hAnsi="Times New Roman" w:cs="Times New Roman"/>
          <w:b/>
          <w:sz w:val="24"/>
          <w:szCs w:val="24"/>
        </w:rPr>
        <w:t xml:space="preserve"> </w:t>
      </w:r>
      <w:r w:rsidR="00036082" w:rsidRPr="00036082">
        <w:rPr>
          <w:rFonts w:ascii="Times New Roman" w:hAnsi="Times New Roman" w:cs="Times New Roman"/>
          <w:bCs/>
          <w:sz w:val="24"/>
          <w:szCs w:val="24"/>
        </w:rPr>
        <w:t>Az</w:t>
      </w:r>
      <w:r w:rsidR="00036082">
        <w:rPr>
          <w:rFonts w:ascii="Times New Roman" w:hAnsi="Times New Roman" w:cs="Times New Roman"/>
          <w:b/>
          <w:sz w:val="24"/>
          <w:szCs w:val="24"/>
        </w:rPr>
        <w:t xml:space="preserve"> </w:t>
      </w:r>
      <w:r w:rsidR="00036082">
        <w:rPr>
          <w:rFonts w:ascii="Times New Roman" w:hAnsi="Times New Roman" w:cs="Times New Roman"/>
          <w:bCs/>
          <w:sz w:val="24"/>
          <w:szCs w:val="24"/>
        </w:rPr>
        <w:t xml:space="preserve">Adatkezelő és az </w:t>
      </w:r>
      <w:r w:rsidR="00036082">
        <w:rPr>
          <w:rFonts w:ascii="Times New Roman" w:hAnsi="Times New Roman" w:cs="Times New Roman"/>
          <w:sz w:val="24"/>
          <w:szCs w:val="24"/>
        </w:rPr>
        <w:t>érintett</w:t>
      </w:r>
      <w:r w:rsidR="00036082" w:rsidRPr="00D070EE">
        <w:rPr>
          <w:rFonts w:ascii="Times New Roman" w:hAnsi="Times New Roman" w:cs="Times New Roman"/>
          <w:sz w:val="24"/>
          <w:szCs w:val="24"/>
        </w:rPr>
        <w:t xml:space="preserve"> között létrejött </w:t>
      </w:r>
      <w:r w:rsidR="00036082">
        <w:rPr>
          <w:rFonts w:ascii="Times New Roman" w:hAnsi="Times New Roman" w:cs="Times New Roman"/>
          <w:sz w:val="24"/>
          <w:szCs w:val="24"/>
        </w:rPr>
        <w:t xml:space="preserve">szerződés </w:t>
      </w:r>
      <w:r w:rsidR="00036082" w:rsidRPr="00D070EE">
        <w:rPr>
          <w:rFonts w:ascii="Times New Roman" w:hAnsi="Times New Roman" w:cs="Times New Roman"/>
          <w:sz w:val="24"/>
          <w:szCs w:val="24"/>
        </w:rPr>
        <w:t>teljesítése a GDPR 6. cikk (1) bekezdés b) pontja szerint</w:t>
      </w:r>
      <w:r w:rsidR="00036082">
        <w:rPr>
          <w:rFonts w:ascii="Times New Roman" w:hAnsi="Times New Roman" w:cs="Times New Roman"/>
          <w:sz w:val="24"/>
          <w:szCs w:val="24"/>
        </w:rPr>
        <w:t xml:space="preserve">. </w:t>
      </w:r>
      <w:r w:rsidR="001F0247">
        <w:rPr>
          <w:rFonts w:ascii="Times New Roman" w:hAnsi="Times New Roman" w:cs="Times New Roman"/>
          <w:sz w:val="24"/>
          <w:szCs w:val="24"/>
        </w:rPr>
        <w:t>A</w:t>
      </w:r>
      <w:r w:rsidR="001F0247" w:rsidRPr="001F0247">
        <w:rPr>
          <w:rFonts w:ascii="Times New Roman" w:hAnsi="Times New Roman" w:cs="Times New Roman"/>
          <w:sz w:val="24"/>
          <w:szCs w:val="24"/>
        </w:rPr>
        <w:t xml:space="preserve"> regisztrációval elérhető ingyenes</w:t>
      </w:r>
      <w:r w:rsidR="001F0247">
        <w:rPr>
          <w:rFonts w:ascii="Times New Roman" w:hAnsi="Times New Roman" w:cs="Times New Roman"/>
          <w:sz w:val="24"/>
          <w:szCs w:val="24"/>
        </w:rPr>
        <w:t xml:space="preserve"> (vagy előfizetés alapján) elérhető</w:t>
      </w:r>
      <w:r w:rsidR="001F0247" w:rsidRPr="001F0247">
        <w:rPr>
          <w:rFonts w:ascii="Times New Roman" w:hAnsi="Times New Roman" w:cs="Times New Roman"/>
          <w:sz w:val="24"/>
          <w:szCs w:val="24"/>
        </w:rPr>
        <w:t xml:space="preserve"> szolgáltatások nyújtására vonatkozó megállapodás – melynek részét képezi a felhasználói jogosultság ellenőrzése is – teljesítéséhez szükséges az adatkezelés</w:t>
      </w:r>
      <w:r w:rsidR="001F0247">
        <w:rPr>
          <w:rFonts w:ascii="Times New Roman" w:hAnsi="Times New Roman" w:cs="Times New Roman"/>
          <w:sz w:val="24"/>
          <w:szCs w:val="24"/>
        </w:rPr>
        <w:t>.</w:t>
      </w:r>
    </w:p>
    <w:p w14:paraId="1AA7A039" w14:textId="2E31E1D5" w:rsidR="001F0247" w:rsidRPr="001F0247" w:rsidRDefault="00C94C8B" w:rsidP="002E534E">
      <w:pPr>
        <w:jc w:val="both"/>
        <w:rPr>
          <w:rFonts w:ascii="Times New Roman" w:hAnsi="Times New Roman" w:cs="Times New Roman"/>
          <w:bCs/>
          <w:sz w:val="24"/>
          <w:szCs w:val="24"/>
        </w:rPr>
      </w:pPr>
      <w:r w:rsidRPr="00C94C8B">
        <w:rPr>
          <w:rFonts w:ascii="Times New Roman" w:hAnsi="Times New Roman" w:cs="Times New Roman"/>
          <w:b/>
          <w:sz w:val="24"/>
          <w:szCs w:val="24"/>
        </w:rPr>
        <w:t>Az adatkezelés tervezett időtartama:</w:t>
      </w:r>
      <w:r w:rsidRPr="00C94C8B">
        <w:rPr>
          <w:rFonts w:ascii="Times New Roman" w:hAnsi="Times New Roman" w:cs="Times New Roman"/>
          <w:bCs/>
          <w:sz w:val="24"/>
          <w:szCs w:val="24"/>
        </w:rPr>
        <w:t xml:space="preserve"> </w:t>
      </w:r>
      <w:r w:rsidR="001F0247" w:rsidRPr="001F0247">
        <w:rPr>
          <w:rFonts w:ascii="Times New Roman" w:hAnsi="Times New Roman" w:cs="Times New Roman"/>
          <w:bCs/>
          <w:sz w:val="24"/>
          <w:szCs w:val="24"/>
        </w:rPr>
        <w:t>A bejelentkezések során végzett felhasználói jogosultság-ellenőrzéshez szükséges adatokat a</w:t>
      </w:r>
      <w:r w:rsidR="001F0247">
        <w:rPr>
          <w:rFonts w:ascii="Times New Roman" w:hAnsi="Times New Roman" w:cs="Times New Roman"/>
          <w:bCs/>
          <w:sz w:val="24"/>
          <w:szCs w:val="24"/>
        </w:rPr>
        <w:t xml:space="preserve">z Adatkezelő a </w:t>
      </w:r>
      <w:r w:rsidR="001F0247" w:rsidRPr="001F0247">
        <w:rPr>
          <w:rFonts w:ascii="Times New Roman" w:hAnsi="Times New Roman" w:cs="Times New Roman"/>
          <w:bCs/>
          <w:sz w:val="24"/>
          <w:szCs w:val="24"/>
        </w:rPr>
        <w:t>felhasználói fiók törléséig valamennyi belépés során felhasználja.</w:t>
      </w:r>
      <w:r w:rsidR="001F0247">
        <w:rPr>
          <w:rFonts w:ascii="Times New Roman" w:hAnsi="Times New Roman" w:cs="Times New Roman"/>
          <w:bCs/>
          <w:sz w:val="24"/>
          <w:szCs w:val="24"/>
        </w:rPr>
        <w:t xml:space="preserve"> </w:t>
      </w:r>
    </w:p>
    <w:p w14:paraId="23E8AD94" w14:textId="04A0AAD4" w:rsidR="001F0247" w:rsidRDefault="001F0247" w:rsidP="002E534E">
      <w:pPr>
        <w:jc w:val="both"/>
        <w:rPr>
          <w:rFonts w:ascii="Times New Roman" w:hAnsi="Times New Roman" w:cs="Times New Roman"/>
          <w:bCs/>
          <w:sz w:val="24"/>
          <w:szCs w:val="24"/>
        </w:rPr>
      </w:pPr>
      <w:r w:rsidRPr="001F0247">
        <w:rPr>
          <w:rFonts w:ascii="Times New Roman" w:hAnsi="Times New Roman" w:cs="Times New Roman"/>
          <w:bCs/>
          <w:sz w:val="24"/>
          <w:szCs w:val="24"/>
        </w:rPr>
        <w:t>A</w:t>
      </w:r>
      <w:r>
        <w:rPr>
          <w:rFonts w:ascii="Times New Roman" w:hAnsi="Times New Roman" w:cs="Times New Roman"/>
          <w:bCs/>
          <w:sz w:val="24"/>
          <w:szCs w:val="24"/>
        </w:rPr>
        <w:t xml:space="preserve">z érintett </w:t>
      </w:r>
      <w:r w:rsidRPr="001F0247">
        <w:rPr>
          <w:rFonts w:ascii="Times New Roman" w:hAnsi="Times New Roman" w:cs="Times New Roman"/>
          <w:bCs/>
          <w:sz w:val="24"/>
          <w:szCs w:val="24"/>
        </w:rPr>
        <w:t>bármikor ingyenesen megszüntetheti regisztrált státuszát</w:t>
      </w:r>
      <w:r>
        <w:rPr>
          <w:rFonts w:ascii="Times New Roman" w:hAnsi="Times New Roman" w:cs="Times New Roman"/>
          <w:bCs/>
          <w:sz w:val="24"/>
          <w:szCs w:val="24"/>
        </w:rPr>
        <w:t>, törölheti felhasználói fiókját</w:t>
      </w:r>
      <w:r w:rsidRPr="001F0247">
        <w:rPr>
          <w:rFonts w:ascii="Times New Roman" w:hAnsi="Times New Roman" w:cs="Times New Roman"/>
          <w:bCs/>
          <w:sz w:val="24"/>
          <w:szCs w:val="24"/>
        </w:rPr>
        <w:t xml:space="preserve">. A felhasználói fiók törlésével minden fiókhoz kapcsolódó tartalom (Szervező által szervezett, létrehozott Ligák adatai, a </w:t>
      </w:r>
      <w:r>
        <w:rPr>
          <w:rFonts w:ascii="Times New Roman" w:hAnsi="Times New Roman" w:cs="Times New Roman"/>
          <w:bCs/>
          <w:sz w:val="24"/>
          <w:szCs w:val="24"/>
        </w:rPr>
        <w:t>f</w:t>
      </w:r>
      <w:r w:rsidRPr="001F0247">
        <w:rPr>
          <w:rFonts w:ascii="Times New Roman" w:hAnsi="Times New Roman" w:cs="Times New Roman"/>
          <w:bCs/>
          <w:sz w:val="24"/>
          <w:szCs w:val="24"/>
        </w:rPr>
        <w:t>elhasználó esetleges előfizetései stb.) automatikusan törlődik. A kötelezően megadott adatok kivételével a</w:t>
      </w:r>
      <w:r>
        <w:rPr>
          <w:rFonts w:ascii="Times New Roman" w:hAnsi="Times New Roman" w:cs="Times New Roman"/>
          <w:bCs/>
          <w:sz w:val="24"/>
          <w:szCs w:val="24"/>
        </w:rPr>
        <w:t xml:space="preserve">z érintett </w:t>
      </w:r>
      <w:r w:rsidRPr="001F0247">
        <w:rPr>
          <w:rFonts w:ascii="Times New Roman" w:hAnsi="Times New Roman" w:cs="Times New Roman"/>
          <w:bCs/>
          <w:sz w:val="24"/>
          <w:szCs w:val="24"/>
        </w:rPr>
        <w:t>által megadott egyéb adatok a fiók megtartása mellett is törölhetők.</w:t>
      </w:r>
    </w:p>
    <w:p w14:paraId="374FCD04" w14:textId="18F087B6" w:rsidR="00701991" w:rsidRPr="00701991" w:rsidRDefault="00701991" w:rsidP="002E534E">
      <w:pPr>
        <w:spacing w:after="160"/>
        <w:rPr>
          <w:rFonts w:ascii="Times New Roman" w:eastAsia="Aptos" w:hAnsi="Times New Roman" w:cs="Aptos"/>
          <w:kern w:val="2"/>
          <w:sz w:val="24"/>
        </w:rPr>
      </w:pPr>
      <w:r w:rsidRPr="00701991">
        <w:rPr>
          <w:rFonts w:ascii="Times New Roman" w:eastAsia="Aptos" w:hAnsi="Times New Roman" w:cs="Aptos"/>
          <w:b/>
          <w:bCs/>
          <w:kern w:val="2"/>
          <w:sz w:val="24"/>
        </w:rPr>
        <w:t>Regiszt</w:t>
      </w:r>
      <w:r w:rsidR="002E534E">
        <w:rPr>
          <w:rFonts w:ascii="Times New Roman" w:eastAsia="Aptos" w:hAnsi="Times New Roman" w:cs="Aptos"/>
          <w:b/>
          <w:bCs/>
          <w:kern w:val="2"/>
          <w:sz w:val="24"/>
        </w:rPr>
        <w:t>r</w:t>
      </w:r>
      <w:r w:rsidRPr="00701991">
        <w:rPr>
          <w:rFonts w:ascii="Times New Roman" w:eastAsia="Aptos" w:hAnsi="Times New Roman" w:cs="Aptos"/>
          <w:b/>
          <w:bCs/>
          <w:kern w:val="2"/>
          <w:sz w:val="24"/>
        </w:rPr>
        <w:t>áció/Bejelentkezés Google fiókkal</w:t>
      </w:r>
    </w:p>
    <w:p w14:paraId="0B78E268" w14:textId="77777777" w:rsidR="00701991" w:rsidRPr="00701991" w:rsidRDefault="00701991" w:rsidP="002E534E">
      <w:pPr>
        <w:spacing w:after="160"/>
        <w:jc w:val="both"/>
        <w:rPr>
          <w:rFonts w:ascii="Times New Roman" w:eastAsia="Aptos" w:hAnsi="Times New Roman" w:cs="Aptos"/>
          <w:kern w:val="2"/>
          <w:sz w:val="24"/>
        </w:rPr>
      </w:pPr>
      <w:r w:rsidRPr="00701991">
        <w:rPr>
          <w:rFonts w:ascii="Times New Roman" w:eastAsia="Aptos" w:hAnsi="Times New Roman" w:cs="Aptos"/>
          <w:kern w:val="2"/>
          <w:sz w:val="24"/>
        </w:rPr>
        <w:t xml:space="preserve">Az érintettnek lehetősége van arra, hogy Google fiókjába feltöltött adatait az Adatkezelő részére a regisztrációhoz vagy a belépéshez importálja, megkönnyítendő a regisztrációt, illetve a belépést. Az Adatkezelő felhívja az érintett figyelmét, hogy a Google lehetőséget biztosít számára annak kiválasztására, hogy hogyan osztja meg a Google fiókjában (a Google erről az alábbi linken nyújt tájékoztatást: </w:t>
      </w:r>
      <w:hyperlink r:id="rId9" w:history="1">
        <w:r w:rsidRPr="00701991">
          <w:rPr>
            <w:rFonts w:ascii="Times New Roman" w:eastAsia="Aptos" w:hAnsi="Times New Roman" w:cs="Aptos"/>
            <w:color w:val="467886"/>
            <w:kern w:val="2"/>
            <w:sz w:val="24"/>
            <w:u w:val="single"/>
          </w:rPr>
          <w:t>https://support.google.com/accounts/answer/6304920?hl=hu </w:t>
        </w:r>
      </w:hyperlink>
      <w:r w:rsidRPr="00701991">
        <w:rPr>
          <w:rFonts w:ascii="Times New Roman" w:eastAsia="Aptos" w:hAnsi="Times New Roman" w:cs="Aptos"/>
          <w:kern w:val="2"/>
          <w:sz w:val="24"/>
        </w:rPr>
        <w:t>).</w:t>
      </w:r>
    </w:p>
    <w:p w14:paraId="0697A569" w14:textId="77777777" w:rsidR="00701991" w:rsidRPr="00701991" w:rsidRDefault="00701991" w:rsidP="002E534E">
      <w:pPr>
        <w:spacing w:after="160"/>
        <w:rPr>
          <w:rFonts w:ascii="Times New Roman" w:eastAsia="Aptos" w:hAnsi="Times New Roman" w:cs="Aptos"/>
          <w:kern w:val="2"/>
          <w:sz w:val="24"/>
        </w:rPr>
      </w:pPr>
      <w:r w:rsidRPr="00701991">
        <w:rPr>
          <w:rFonts w:ascii="Times New Roman" w:eastAsia="Aptos" w:hAnsi="Times New Roman" w:cs="Aptos"/>
          <w:kern w:val="2"/>
          <w:sz w:val="24"/>
        </w:rPr>
        <w:t xml:space="preserve">Az érintett által alkalmazott megosztási beállításokért és ezzel összefüggésben a Google fiókkal történt regisztráció, illetve belépés során elérhetővé tett adatok köréért az Adatkezelő semmilyen formában sem vállal felelősséget. Az Adatkezelő kizárólag az alábbi adatokat használja fel: </w:t>
      </w:r>
    </w:p>
    <w:p w14:paraId="02B15F93" w14:textId="77777777" w:rsidR="00701991" w:rsidRPr="00701991" w:rsidRDefault="00701991" w:rsidP="002E534E">
      <w:pPr>
        <w:numPr>
          <w:ilvl w:val="1"/>
          <w:numId w:val="7"/>
        </w:numPr>
        <w:spacing w:after="160"/>
        <w:ind w:left="709"/>
        <w:contextualSpacing/>
        <w:rPr>
          <w:rFonts w:ascii="Times New Roman" w:eastAsia="Aptos" w:hAnsi="Times New Roman" w:cs="Aptos"/>
          <w:kern w:val="2"/>
          <w:sz w:val="24"/>
        </w:rPr>
      </w:pPr>
      <w:r w:rsidRPr="00701991">
        <w:rPr>
          <w:rFonts w:ascii="Times New Roman" w:eastAsia="Aptos" w:hAnsi="Times New Roman" w:cs="Aptos"/>
          <w:kern w:val="2"/>
          <w:sz w:val="24"/>
        </w:rPr>
        <w:t>Google fiók azonosító</w:t>
      </w:r>
    </w:p>
    <w:p w14:paraId="69AC473E" w14:textId="77777777" w:rsidR="00701991" w:rsidRPr="00701991" w:rsidRDefault="00701991" w:rsidP="002E534E">
      <w:pPr>
        <w:numPr>
          <w:ilvl w:val="1"/>
          <w:numId w:val="7"/>
        </w:numPr>
        <w:spacing w:after="160"/>
        <w:ind w:left="709"/>
        <w:contextualSpacing/>
        <w:rPr>
          <w:rFonts w:ascii="Times New Roman" w:eastAsia="Aptos" w:hAnsi="Times New Roman" w:cs="Aptos"/>
          <w:kern w:val="2"/>
          <w:sz w:val="24"/>
        </w:rPr>
      </w:pPr>
      <w:r w:rsidRPr="00701991">
        <w:rPr>
          <w:rFonts w:ascii="Times New Roman" w:eastAsia="Aptos" w:hAnsi="Times New Roman" w:cs="Aptos"/>
          <w:kern w:val="2"/>
          <w:sz w:val="24"/>
        </w:rPr>
        <w:t>Név</w:t>
      </w:r>
    </w:p>
    <w:p w14:paraId="11360240" w14:textId="77777777" w:rsidR="00701991" w:rsidRPr="00701991" w:rsidRDefault="00701991" w:rsidP="002E534E">
      <w:pPr>
        <w:numPr>
          <w:ilvl w:val="1"/>
          <w:numId w:val="7"/>
        </w:numPr>
        <w:spacing w:after="160"/>
        <w:ind w:left="709"/>
        <w:contextualSpacing/>
        <w:rPr>
          <w:rFonts w:ascii="Times New Roman" w:eastAsia="Aptos" w:hAnsi="Times New Roman" w:cs="Aptos"/>
          <w:kern w:val="2"/>
          <w:sz w:val="24"/>
        </w:rPr>
      </w:pPr>
      <w:r w:rsidRPr="00701991">
        <w:rPr>
          <w:rFonts w:ascii="Times New Roman" w:eastAsia="Aptos" w:hAnsi="Times New Roman" w:cs="Aptos"/>
          <w:kern w:val="2"/>
          <w:sz w:val="24"/>
        </w:rPr>
        <w:t>E-mail cím.</w:t>
      </w:r>
    </w:p>
    <w:p w14:paraId="10F31342" w14:textId="77777777" w:rsidR="007B6A4F" w:rsidRPr="002E534E" w:rsidRDefault="007B6A4F" w:rsidP="001F0247">
      <w:pPr>
        <w:spacing w:line="240" w:lineRule="auto"/>
        <w:jc w:val="both"/>
        <w:rPr>
          <w:rFonts w:ascii="Times New Roman" w:hAnsi="Times New Roman" w:cs="Times New Roman"/>
          <w:b/>
          <w:sz w:val="24"/>
          <w:szCs w:val="24"/>
        </w:rPr>
      </w:pPr>
    </w:p>
    <w:p w14:paraId="419F2253" w14:textId="26DCFC13" w:rsidR="00513B9A" w:rsidRPr="002E534E" w:rsidRDefault="007B6A4F" w:rsidP="002E534E">
      <w:pPr>
        <w:spacing w:line="240" w:lineRule="auto"/>
        <w:jc w:val="both"/>
        <w:rPr>
          <w:rFonts w:ascii="Times New Roman" w:hAnsi="Times New Roman" w:cs="Times New Roman"/>
          <w:b/>
          <w:sz w:val="24"/>
          <w:szCs w:val="24"/>
        </w:rPr>
      </w:pPr>
      <w:r w:rsidRPr="002E534E">
        <w:rPr>
          <w:rFonts w:ascii="Times New Roman" w:hAnsi="Times New Roman" w:cs="Times New Roman"/>
          <w:b/>
          <w:sz w:val="24"/>
          <w:szCs w:val="24"/>
        </w:rPr>
        <w:t xml:space="preserve">4.3. ELŐFIZETŐI SZERZŐDÉS TELJESÍTÉSÉVEL, ESETLEGES </w:t>
      </w:r>
      <w:r w:rsidR="00513B9A" w:rsidRPr="002E534E">
        <w:rPr>
          <w:rFonts w:ascii="Times New Roman" w:hAnsi="Times New Roman" w:cs="Times New Roman"/>
          <w:b/>
          <w:sz w:val="24"/>
          <w:szCs w:val="24"/>
        </w:rPr>
        <w:t>IGÉNYÉRVÉNYESÍTÉSSEL</w:t>
      </w:r>
      <w:r w:rsidR="0033198B">
        <w:rPr>
          <w:rFonts w:ascii="Times New Roman" w:hAnsi="Times New Roman" w:cs="Times New Roman"/>
          <w:b/>
          <w:sz w:val="24"/>
          <w:szCs w:val="24"/>
        </w:rPr>
        <w:t>, PANASZKEZELÉSSEL</w:t>
      </w:r>
      <w:r w:rsidR="00513B9A" w:rsidRPr="002E534E">
        <w:rPr>
          <w:rFonts w:ascii="Times New Roman" w:hAnsi="Times New Roman" w:cs="Times New Roman"/>
          <w:b/>
          <w:sz w:val="24"/>
          <w:szCs w:val="24"/>
        </w:rPr>
        <w:t xml:space="preserve"> KAPCSOLATOS ADATKEZELÉS:</w:t>
      </w:r>
    </w:p>
    <w:p w14:paraId="7C5B77B7" w14:textId="2D0B14EE" w:rsidR="002E534E" w:rsidRPr="002E534E" w:rsidRDefault="002E534E" w:rsidP="002E534E">
      <w:pPr>
        <w:jc w:val="both"/>
        <w:rPr>
          <w:rFonts w:ascii="Times New Roman" w:hAnsi="Times New Roman" w:cs="Times New Roman"/>
          <w:bCs/>
          <w:sz w:val="24"/>
          <w:szCs w:val="24"/>
        </w:rPr>
      </w:pPr>
      <w:r w:rsidRPr="002E534E">
        <w:rPr>
          <w:rFonts w:ascii="Times New Roman" w:hAnsi="Times New Roman" w:cs="Times New Roman"/>
          <w:bCs/>
          <w:sz w:val="24"/>
          <w:szCs w:val="24"/>
        </w:rPr>
        <w:t xml:space="preserve">Az </w:t>
      </w:r>
      <w:r>
        <w:rPr>
          <w:rFonts w:ascii="Times New Roman" w:hAnsi="Times New Roman" w:cs="Times New Roman"/>
          <w:bCs/>
          <w:sz w:val="24"/>
          <w:szCs w:val="24"/>
        </w:rPr>
        <w:t>Adatkezelő</w:t>
      </w:r>
      <w:r w:rsidRPr="002E534E">
        <w:rPr>
          <w:rFonts w:ascii="Times New Roman" w:hAnsi="Times New Roman" w:cs="Times New Roman"/>
          <w:bCs/>
          <w:sz w:val="24"/>
          <w:szCs w:val="24"/>
        </w:rPr>
        <w:t xml:space="preserve"> a sportesemény-szervezést, -lebonyolítást támogató szolgáltatását, illetőleg a Szervező felelősségére a Platformon rögzített adatok vonatkozásában nyújtott archiválási szolgáltatását különböző </w:t>
      </w:r>
      <w:r>
        <w:rPr>
          <w:rFonts w:ascii="Times New Roman" w:hAnsi="Times New Roman" w:cs="Times New Roman"/>
          <w:bCs/>
          <w:sz w:val="24"/>
          <w:szCs w:val="24"/>
        </w:rPr>
        <w:t>e</w:t>
      </w:r>
      <w:r w:rsidRPr="002E534E">
        <w:rPr>
          <w:rFonts w:ascii="Times New Roman" w:hAnsi="Times New Roman" w:cs="Times New Roman"/>
          <w:bCs/>
          <w:sz w:val="24"/>
          <w:szCs w:val="24"/>
        </w:rPr>
        <w:t xml:space="preserve">lőfizetői csomagokban, </w:t>
      </w:r>
      <w:r>
        <w:rPr>
          <w:rFonts w:ascii="Times New Roman" w:hAnsi="Times New Roman" w:cs="Times New Roman"/>
          <w:bCs/>
          <w:sz w:val="24"/>
          <w:szCs w:val="24"/>
        </w:rPr>
        <w:t>e</w:t>
      </w:r>
      <w:r w:rsidRPr="002E534E">
        <w:rPr>
          <w:rFonts w:ascii="Times New Roman" w:hAnsi="Times New Roman" w:cs="Times New Roman"/>
          <w:bCs/>
          <w:sz w:val="24"/>
          <w:szCs w:val="24"/>
        </w:rPr>
        <w:t>lőfizetői szerződés alapján nyújtja.</w:t>
      </w:r>
    </w:p>
    <w:p w14:paraId="116719ED" w14:textId="70146ED9" w:rsidR="00513B9A" w:rsidRPr="00C94C8B" w:rsidRDefault="00513B9A" w:rsidP="00513B9A">
      <w:pPr>
        <w:spacing w:line="240" w:lineRule="auto"/>
        <w:jc w:val="both"/>
        <w:rPr>
          <w:rFonts w:ascii="Times New Roman" w:hAnsi="Times New Roman" w:cs="Times New Roman"/>
          <w:sz w:val="24"/>
          <w:szCs w:val="24"/>
        </w:rPr>
      </w:pPr>
      <w:r w:rsidRPr="00C94C8B">
        <w:rPr>
          <w:rFonts w:ascii="Times New Roman" w:hAnsi="Times New Roman" w:cs="Times New Roman"/>
          <w:b/>
          <w:sz w:val="24"/>
          <w:szCs w:val="24"/>
        </w:rPr>
        <w:t>Az adatkezeléssel érintettek:</w:t>
      </w:r>
      <w:r w:rsidRPr="00C94C8B">
        <w:rPr>
          <w:rFonts w:ascii="Times New Roman" w:hAnsi="Times New Roman" w:cs="Times New Roman"/>
          <w:bCs/>
          <w:sz w:val="24"/>
          <w:szCs w:val="24"/>
        </w:rPr>
        <w:t xml:space="preserve"> a </w:t>
      </w:r>
      <w:r>
        <w:rPr>
          <w:rFonts w:ascii="Times New Roman" w:hAnsi="Times New Roman" w:cs="Times New Roman"/>
          <w:bCs/>
          <w:sz w:val="24"/>
          <w:szCs w:val="24"/>
        </w:rPr>
        <w:t xml:space="preserve">Szolgáltatást </w:t>
      </w:r>
      <w:r w:rsidR="005F478D">
        <w:rPr>
          <w:rFonts w:ascii="Times New Roman" w:hAnsi="Times New Roman" w:cs="Times New Roman"/>
          <w:bCs/>
          <w:sz w:val="24"/>
          <w:szCs w:val="24"/>
        </w:rPr>
        <w:t>igénybe vevő</w:t>
      </w:r>
      <w:r w:rsidRPr="00C94C8B">
        <w:rPr>
          <w:rFonts w:ascii="Times New Roman" w:hAnsi="Times New Roman" w:cs="Times New Roman"/>
          <w:bCs/>
          <w:sz w:val="24"/>
          <w:szCs w:val="24"/>
        </w:rPr>
        <w:t xml:space="preserve"> </w:t>
      </w:r>
      <w:r w:rsidR="005F478D">
        <w:rPr>
          <w:rFonts w:ascii="Times New Roman" w:hAnsi="Times New Roman" w:cs="Times New Roman"/>
          <w:bCs/>
          <w:sz w:val="24"/>
          <w:szCs w:val="24"/>
        </w:rPr>
        <w:t xml:space="preserve">természetes </w:t>
      </w:r>
      <w:r w:rsidRPr="00C94C8B">
        <w:rPr>
          <w:rFonts w:ascii="Times New Roman" w:hAnsi="Times New Roman" w:cs="Times New Roman"/>
          <w:bCs/>
          <w:sz w:val="24"/>
          <w:szCs w:val="24"/>
        </w:rPr>
        <w:t>személyek</w:t>
      </w:r>
      <w:r>
        <w:rPr>
          <w:rFonts w:ascii="Times New Roman" w:hAnsi="Times New Roman" w:cs="Times New Roman"/>
          <w:bCs/>
          <w:sz w:val="24"/>
          <w:szCs w:val="24"/>
        </w:rPr>
        <w:t xml:space="preserve">, </w:t>
      </w:r>
      <w:r w:rsidRPr="00B36601">
        <w:rPr>
          <w:rFonts w:ascii="Times New Roman" w:hAnsi="Times New Roman" w:cs="Times New Roman"/>
          <w:sz w:val="24"/>
          <w:szCs w:val="24"/>
        </w:rPr>
        <w:t>szerződő jogi személyek természetes személy képviselői</w:t>
      </w:r>
      <w:r>
        <w:rPr>
          <w:rFonts w:ascii="Times New Roman" w:hAnsi="Times New Roman" w:cs="Times New Roman"/>
          <w:sz w:val="24"/>
          <w:szCs w:val="24"/>
        </w:rPr>
        <w:t>, kapcsolattartói</w:t>
      </w:r>
      <w:r w:rsidR="002E534E">
        <w:rPr>
          <w:rFonts w:ascii="Times New Roman" w:hAnsi="Times New Roman" w:cs="Times New Roman"/>
          <w:sz w:val="24"/>
          <w:szCs w:val="24"/>
        </w:rPr>
        <w:t>.</w:t>
      </w:r>
    </w:p>
    <w:p w14:paraId="3B5A5B2F" w14:textId="5AED64C8" w:rsidR="00513B9A" w:rsidRPr="00C94C8B" w:rsidRDefault="00513B9A" w:rsidP="00513B9A">
      <w:pPr>
        <w:spacing w:line="240" w:lineRule="auto"/>
        <w:jc w:val="both"/>
        <w:rPr>
          <w:rFonts w:ascii="Times New Roman" w:hAnsi="Times New Roman" w:cs="Times New Roman"/>
          <w:bCs/>
          <w:sz w:val="24"/>
          <w:szCs w:val="24"/>
        </w:rPr>
      </w:pPr>
      <w:r w:rsidRPr="00C94C8B">
        <w:rPr>
          <w:rFonts w:ascii="Times New Roman" w:hAnsi="Times New Roman" w:cs="Times New Roman"/>
          <w:b/>
          <w:sz w:val="24"/>
          <w:szCs w:val="24"/>
        </w:rPr>
        <w:t>Az adatkezelés célja:</w:t>
      </w:r>
      <w:r w:rsidR="004D221E">
        <w:rPr>
          <w:rFonts w:ascii="Times New Roman" w:hAnsi="Times New Roman" w:cs="Times New Roman"/>
          <w:bCs/>
          <w:sz w:val="24"/>
          <w:szCs w:val="24"/>
        </w:rPr>
        <w:t xml:space="preserve"> </w:t>
      </w:r>
      <w:r w:rsidRPr="00C94C8B">
        <w:rPr>
          <w:rFonts w:ascii="Times New Roman" w:hAnsi="Times New Roman" w:cs="Times New Roman"/>
          <w:bCs/>
          <w:sz w:val="24"/>
          <w:szCs w:val="24"/>
        </w:rPr>
        <w:t xml:space="preserve">az érintett azonosítása, </w:t>
      </w:r>
      <w:r w:rsidR="005F478D">
        <w:rPr>
          <w:rFonts w:ascii="Times New Roman" w:hAnsi="Times New Roman" w:cs="Times New Roman"/>
          <w:bCs/>
          <w:sz w:val="24"/>
          <w:szCs w:val="24"/>
        </w:rPr>
        <w:t>a szolgáltatásnyújtás</w:t>
      </w:r>
      <w:r w:rsidRPr="00C94C8B">
        <w:rPr>
          <w:rFonts w:ascii="Times New Roman" w:hAnsi="Times New Roman" w:cs="Times New Roman"/>
          <w:bCs/>
          <w:sz w:val="24"/>
          <w:szCs w:val="24"/>
        </w:rPr>
        <w:t xml:space="preserve"> teljesítése</w:t>
      </w:r>
      <w:r w:rsidR="004D221E">
        <w:rPr>
          <w:rFonts w:ascii="Times New Roman" w:hAnsi="Times New Roman" w:cs="Times New Roman"/>
          <w:bCs/>
          <w:sz w:val="24"/>
          <w:szCs w:val="24"/>
        </w:rPr>
        <w:t xml:space="preserve">, </w:t>
      </w:r>
      <w:r w:rsidR="005F478D">
        <w:rPr>
          <w:rFonts w:ascii="Times New Roman" w:hAnsi="Times New Roman" w:cs="Times New Roman"/>
          <w:bCs/>
          <w:sz w:val="24"/>
          <w:szCs w:val="24"/>
        </w:rPr>
        <w:t>a szolgáltatás díjának teljesítés</w:t>
      </w:r>
      <w:r w:rsidR="004D221E">
        <w:rPr>
          <w:rFonts w:ascii="Times New Roman" w:hAnsi="Times New Roman" w:cs="Times New Roman"/>
          <w:bCs/>
          <w:sz w:val="24"/>
          <w:szCs w:val="24"/>
        </w:rPr>
        <w:t>e</w:t>
      </w:r>
      <w:r w:rsidRPr="00C94C8B">
        <w:rPr>
          <w:rFonts w:ascii="Times New Roman" w:hAnsi="Times New Roman" w:cs="Times New Roman"/>
          <w:bCs/>
          <w:sz w:val="24"/>
          <w:szCs w:val="24"/>
        </w:rPr>
        <w:t>, számviteli bizonylat kiállítása, megküldése és megőrzése</w:t>
      </w:r>
      <w:r w:rsidR="005F478D">
        <w:rPr>
          <w:rFonts w:ascii="Times New Roman" w:hAnsi="Times New Roman" w:cs="Times New Roman"/>
          <w:bCs/>
          <w:sz w:val="24"/>
          <w:szCs w:val="24"/>
        </w:rPr>
        <w:t xml:space="preserve">, az Adatkezelő esetleges kárigényének </w:t>
      </w:r>
      <w:r w:rsidR="004D221E">
        <w:rPr>
          <w:rFonts w:ascii="Times New Roman" w:hAnsi="Times New Roman" w:cs="Times New Roman"/>
          <w:bCs/>
          <w:sz w:val="24"/>
          <w:szCs w:val="24"/>
        </w:rPr>
        <w:t xml:space="preserve">érvényesítésének </w:t>
      </w:r>
      <w:r w:rsidR="005F478D">
        <w:rPr>
          <w:rFonts w:ascii="Times New Roman" w:hAnsi="Times New Roman" w:cs="Times New Roman"/>
          <w:bCs/>
          <w:sz w:val="24"/>
          <w:szCs w:val="24"/>
        </w:rPr>
        <w:t xml:space="preserve">elősegítése </w:t>
      </w:r>
    </w:p>
    <w:p w14:paraId="4119D141" w14:textId="77777777" w:rsidR="00883B88" w:rsidRDefault="00883B88" w:rsidP="00513B9A">
      <w:pPr>
        <w:spacing w:after="0" w:line="240" w:lineRule="auto"/>
        <w:jc w:val="both"/>
        <w:rPr>
          <w:rFonts w:ascii="Times New Roman" w:hAnsi="Times New Roman" w:cs="Times New Roman"/>
          <w:b/>
          <w:sz w:val="24"/>
          <w:szCs w:val="24"/>
        </w:rPr>
      </w:pPr>
    </w:p>
    <w:p w14:paraId="6A013448" w14:textId="77777777" w:rsidR="00883B88" w:rsidRDefault="00883B88" w:rsidP="00513B9A">
      <w:pPr>
        <w:spacing w:after="0" w:line="240" w:lineRule="auto"/>
        <w:jc w:val="both"/>
        <w:rPr>
          <w:rFonts w:ascii="Times New Roman" w:hAnsi="Times New Roman" w:cs="Times New Roman"/>
          <w:b/>
          <w:sz w:val="24"/>
          <w:szCs w:val="24"/>
        </w:rPr>
      </w:pPr>
    </w:p>
    <w:p w14:paraId="63BAC07B" w14:textId="77777777" w:rsidR="00883B88" w:rsidRDefault="00883B88" w:rsidP="00513B9A">
      <w:pPr>
        <w:spacing w:after="0" w:line="240" w:lineRule="auto"/>
        <w:jc w:val="both"/>
        <w:rPr>
          <w:rFonts w:ascii="Times New Roman" w:hAnsi="Times New Roman" w:cs="Times New Roman"/>
          <w:b/>
          <w:sz w:val="24"/>
          <w:szCs w:val="24"/>
        </w:rPr>
      </w:pPr>
    </w:p>
    <w:p w14:paraId="1468FBDC" w14:textId="4B3FA571" w:rsidR="00513B9A" w:rsidRDefault="00513B9A" w:rsidP="00513B9A">
      <w:pPr>
        <w:spacing w:after="0" w:line="240" w:lineRule="auto"/>
        <w:jc w:val="both"/>
        <w:rPr>
          <w:rFonts w:ascii="Times New Roman" w:hAnsi="Times New Roman" w:cs="Times New Roman"/>
          <w:b/>
          <w:sz w:val="24"/>
          <w:szCs w:val="24"/>
        </w:rPr>
      </w:pPr>
      <w:r w:rsidRPr="00C94C8B">
        <w:rPr>
          <w:rFonts w:ascii="Times New Roman" w:hAnsi="Times New Roman" w:cs="Times New Roman"/>
          <w:b/>
          <w:sz w:val="24"/>
          <w:szCs w:val="24"/>
        </w:rPr>
        <w:lastRenderedPageBreak/>
        <w:t>Kezelt adatok:</w:t>
      </w:r>
    </w:p>
    <w:p w14:paraId="1A92DBF9" w14:textId="77777777" w:rsidR="00513B9A" w:rsidRPr="006F12DC" w:rsidRDefault="00513B9A" w:rsidP="00513B9A">
      <w:pPr>
        <w:spacing w:after="0" w:line="240" w:lineRule="auto"/>
        <w:jc w:val="both"/>
        <w:rPr>
          <w:rFonts w:ascii="Times New Roman" w:hAnsi="Times New Roman" w:cs="Times New Roman"/>
          <w:b/>
          <w:sz w:val="24"/>
          <w:szCs w:val="24"/>
        </w:rPr>
      </w:pPr>
    </w:p>
    <w:p w14:paraId="0F0DAA04" w14:textId="77777777" w:rsidR="00513B9A" w:rsidRPr="006F12DC" w:rsidRDefault="00513B9A" w:rsidP="00513B9A">
      <w:pPr>
        <w:spacing w:after="0" w:line="240" w:lineRule="auto"/>
        <w:jc w:val="both"/>
        <w:rPr>
          <w:rFonts w:ascii="Times New Roman" w:hAnsi="Times New Roman" w:cs="Times New Roman"/>
          <w:b/>
          <w:sz w:val="24"/>
          <w:szCs w:val="24"/>
        </w:rPr>
      </w:pPr>
      <w:r w:rsidRPr="006F12DC">
        <w:rPr>
          <w:rFonts w:ascii="Times New Roman" w:hAnsi="Times New Roman" w:cs="Times New Roman"/>
          <w:b/>
          <w:sz w:val="24"/>
          <w:szCs w:val="24"/>
        </w:rPr>
        <w:t>Természetes személy szerződő felek:</w:t>
      </w:r>
    </w:p>
    <w:p w14:paraId="1A4004AB" w14:textId="58171DFD" w:rsidR="00513B9A" w:rsidRPr="00D85631" w:rsidRDefault="00513B9A" w:rsidP="009F05BD">
      <w:pPr>
        <w:pStyle w:val="Listaszerbekezds"/>
        <w:numPr>
          <w:ilvl w:val="0"/>
          <w:numId w:val="5"/>
        </w:numPr>
        <w:spacing w:line="240" w:lineRule="auto"/>
        <w:jc w:val="both"/>
        <w:rPr>
          <w:rFonts w:ascii="Times New Roman" w:hAnsi="Times New Roman" w:cs="Times New Roman"/>
          <w:bCs/>
          <w:sz w:val="24"/>
          <w:szCs w:val="24"/>
        </w:rPr>
      </w:pPr>
      <w:r w:rsidRPr="00D85631">
        <w:rPr>
          <w:rFonts w:ascii="Times New Roman" w:hAnsi="Times New Roman" w:cs="Times New Roman"/>
          <w:bCs/>
          <w:sz w:val="24"/>
          <w:szCs w:val="24"/>
        </w:rPr>
        <w:t>érintett neve</w:t>
      </w:r>
      <w:r w:rsidR="002E534E">
        <w:rPr>
          <w:rFonts w:ascii="Times New Roman" w:hAnsi="Times New Roman" w:cs="Times New Roman"/>
          <w:bCs/>
          <w:sz w:val="24"/>
          <w:szCs w:val="24"/>
        </w:rPr>
        <w:t xml:space="preserve"> / számlázási név</w:t>
      </w:r>
      <w:r w:rsidRPr="00D85631">
        <w:rPr>
          <w:rFonts w:ascii="Times New Roman" w:hAnsi="Times New Roman" w:cs="Times New Roman"/>
          <w:bCs/>
          <w:sz w:val="24"/>
          <w:szCs w:val="24"/>
        </w:rPr>
        <w:t xml:space="preserve">, </w:t>
      </w:r>
    </w:p>
    <w:p w14:paraId="24FFC3DA" w14:textId="77777777" w:rsidR="00513B9A" w:rsidRPr="00D85631" w:rsidRDefault="00513B9A" w:rsidP="009F05BD">
      <w:pPr>
        <w:pStyle w:val="Listaszerbekezds"/>
        <w:numPr>
          <w:ilvl w:val="0"/>
          <w:numId w:val="5"/>
        </w:numPr>
        <w:spacing w:line="240" w:lineRule="auto"/>
        <w:jc w:val="both"/>
        <w:rPr>
          <w:rFonts w:ascii="Times New Roman" w:hAnsi="Times New Roman" w:cs="Times New Roman"/>
          <w:bCs/>
          <w:sz w:val="24"/>
          <w:szCs w:val="24"/>
        </w:rPr>
      </w:pPr>
      <w:r w:rsidRPr="00D85631">
        <w:rPr>
          <w:rFonts w:ascii="Times New Roman" w:hAnsi="Times New Roman" w:cs="Times New Roman"/>
          <w:bCs/>
          <w:sz w:val="24"/>
          <w:szCs w:val="24"/>
        </w:rPr>
        <w:t xml:space="preserve">e-mail címe, </w:t>
      </w:r>
    </w:p>
    <w:p w14:paraId="6A782C0C" w14:textId="288BF69D" w:rsidR="00513B9A" w:rsidRDefault="00513B9A" w:rsidP="009F05BD">
      <w:pPr>
        <w:pStyle w:val="Listaszerbekezds"/>
        <w:numPr>
          <w:ilvl w:val="0"/>
          <w:numId w:val="5"/>
        </w:numPr>
        <w:spacing w:line="240" w:lineRule="auto"/>
        <w:jc w:val="both"/>
        <w:rPr>
          <w:rFonts w:ascii="Times New Roman" w:hAnsi="Times New Roman" w:cs="Times New Roman"/>
          <w:bCs/>
          <w:sz w:val="24"/>
          <w:szCs w:val="24"/>
        </w:rPr>
      </w:pPr>
      <w:r w:rsidRPr="00D85631">
        <w:rPr>
          <w:rFonts w:ascii="Times New Roman" w:hAnsi="Times New Roman" w:cs="Times New Roman"/>
          <w:bCs/>
          <w:sz w:val="24"/>
          <w:szCs w:val="24"/>
        </w:rPr>
        <w:t>számlázási cím</w:t>
      </w:r>
      <w:r w:rsidR="00004B3F">
        <w:rPr>
          <w:rFonts w:ascii="Times New Roman" w:hAnsi="Times New Roman" w:cs="Times New Roman"/>
          <w:bCs/>
          <w:sz w:val="24"/>
          <w:szCs w:val="24"/>
        </w:rPr>
        <w:t>,</w:t>
      </w:r>
    </w:p>
    <w:p w14:paraId="11F3AB61" w14:textId="06BF3F32" w:rsidR="00004B3F" w:rsidRDefault="00004B3F" w:rsidP="009F05BD">
      <w:pPr>
        <w:pStyle w:val="Listaszerbekezds"/>
        <w:numPr>
          <w:ilvl w:val="0"/>
          <w:numId w:val="5"/>
        </w:numPr>
        <w:spacing w:line="240" w:lineRule="auto"/>
        <w:jc w:val="both"/>
        <w:rPr>
          <w:rFonts w:ascii="Times New Roman" w:hAnsi="Times New Roman" w:cs="Times New Roman"/>
          <w:bCs/>
          <w:sz w:val="24"/>
          <w:szCs w:val="24"/>
        </w:rPr>
      </w:pPr>
      <w:r>
        <w:rPr>
          <w:rFonts w:ascii="Times New Roman" w:hAnsi="Times New Roman" w:cs="Times New Roman"/>
          <w:bCs/>
          <w:sz w:val="24"/>
          <w:szCs w:val="24"/>
        </w:rPr>
        <w:t>megrendelt előfizetői csomag, szolgáltatás</w:t>
      </w:r>
    </w:p>
    <w:p w14:paraId="6EB79165" w14:textId="7499BA64" w:rsidR="0033198B" w:rsidRPr="00D85631" w:rsidRDefault="0033198B" w:rsidP="009F05BD">
      <w:pPr>
        <w:pStyle w:val="Listaszerbekezds"/>
        <w:numPr>
          <w:ilvl w:val="0"/>
          <w:numId w:val="5"/>
        </w:numPr>
        <w:spacing w:line="240" w:lineRule="auto"/>
        <w:jc w:val="both"/>
        <w:rPr>
          <w:rFonts w:ascii="Times New Roman" w:hAnsi="Times New Roman" w:cs="Times New Roman"/>
          <w:bCs/>
          <w:sz w:val="24"/>
          <w:szCs w:val="24"/>
        </w:rPr>
      </w:pPr>
      <w:r>
        <w:rPr>
          <w:rFonts w:ascii="Times New Roman" w:hAnsi="Times New Roman" w:cs="Times New Roman"/>
          <w:bCs/>
          <w:sz w:val="24"/>
          <w:szCs w:val="24"/>
        </w:rPr>
        <w:t>fogyasztói panasz esetén, annak tartalma.</w:t>
      </w:r>
    </w:p>
    <w:p w14:paraId="1F3EC81D" w14:textId="72E6949E" w:rsidR="00513B9A" w:rsidRPr="006F12DC" w:rsidRDefault="00513B9A" w:rsidP="00513B9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Jogi személy szerződő felek természetes személy </w:t>
      </w:r>
      <w:r w:rsidR="002E534E">
        <w:rPr>
          <w:rFonts w:ascii="Times New Roman" w:hAnsi="Times New Roman" w:cs="Times New Roman"/>
          <w:b/>
          <w:sz w:val="24"/>
          <w:szCs w:val="24"/>
        </w:rPr>
        <w:t xml:space="preserve">képviselői, </w:t>
      </w:r>
      <w:r>
        <w:rPr>
          <w:rFonts w:ascii="Times New Roman" w:hAnsi="Times New Roman" w:cs="Times New Roman"/>
          <w:b/>
          <w:sz w:val="24"/>
          <w:szCs w:val="24"/>
        </w:rPr>
        <w:t>kapcsolattartói:</w:t>
      </w:r>
    </w:p>
    <w:p w14:paraId="468FCEC3" w14:textId="77777777" w:rsidR="00513B9A" w:rsidRDefault="00513B9A" w:rsidP="009F05BD">
      <w:pPr>
        <w:pStyle w:val="Listaszerbekezds"/>
        <w:numPr>
          <w:ilvl w:val="0"/>
          <w:numId w:val="6"/>
        </w:numPr>
        <w:spacing w:after="0" w:line="240" w:lineRule="auto"/>
        <w:jc w:val="both"/>
        <w:rPr>
          <w:rFonts w:ascii="Times New Roman" w:hAnsi="Times New Roman" w:cs="Times New Roman"/>
          <w:sz w:val="24"/>
          <w:szCs w:val="24"/>
        </w:rPr>
      </w:pPr>
      <w:r w:rsidRPr="006F12DC">
        <w:rPr>
          <w:rFonts w:ascii="Times New Roman" w:hAnsi="Times New Roman" w:cs="Times New Roman"/>
          <w:sz w:val="24"/>
          <w:szCs w:val="24"/>
        </w:rPr>
        <w:t>a természetes személy neve</w:t>
      </w:r>
    </w:p>
    <w:p w14:paraId="153FD0F5" w14:textId="17DFE315" w:rsidR="00513B9A" w:rsidRPr="002E534E" w:rsidRDefault="00513B9A" w:rsidP="002E534E">
      <w:pPr>
        <w:pStyle w:val="Listaszerbekezds"/>
        <w:numPr>
          <w:ilvl w:val="0"/>
          <w:numId w:val="6"/>
        </w:numPr>
        <w:spacing w:line="240" w:lineRule="auto"/>
        <w:jc w:val="both"/>
        <w:rPr>
          <w:rFonts w:ascii="Times New Roman" w:hAnsi="Times New Roman" w:cs="Times New Roman"/>
          <w:sz w:val="24"/>
          <w:szCs w:val="24"/>
        </w:rPr>
      </w:pPr>
      <w:r w:rsidRPr="006F12DC">
        <w:rPr>
          <w:rFonts w:ascii="Times New Roman" w:hAnsi="Times New Roman" w:cs="Times New Roman"/>
          <w:sz w:val="24"/>
          <w:szCs w:val="24"/>
        </w:rPr>
        <w:t>e-mail címe</w:t>
      </w:r>
      <w:r w:rsidR="002E534E">
        <w:rPr>
          <w:rFonts w:ascii="Times New Roman" w:hAnsi="Times New Roman" w:cs="Times New Roman"/>
          <w:sz w:val="24"/>
          <w:szCs w:val="24"/>
        </w:rPr>
        <w:t>.</w:t>
      </w:r>
    </w:p>
    <w:p w14:paraId="4C3FFD40" w14:textId="3F47EAD2" w:rsidR="00513B9A" w:rsidRPr="00440F36" w:rsidRDefault="00513B9A" w:rsidP="00513B9A">
      <w:pPr>
        <w:spacing w:line="240" w:lineRule="auto"/>
        <w:jc w:val="both"/>
        <w:rPr>
          <w:rFonts w:ascii="Times New Roman" w:hAnsi="Times New Roman" w:cs="Times New Roman"/>
          <w:sz w:val="24"/>
          <w:szCs w:val="24"/>
        </w:rPr>
      </w:pPr>
      <w:r w:rsidRPr="00440F36">
        <w:rPr>
          <w:rFonts w:ascii="Times New Roman" w:hAnsi="Times New Roman" w:cs="Times New Roman"/>
          <w:b/>
          <w:bCs/>
          <w:sz w:val="24"/>
          <w:szCs w:val="24"/>
        </w:rPr>
        <w:t>A személyes adatok címzettjei:</w:t>
      </w:r>
      <w:r w:rsidRPr="00440F36">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hu-HU"/>
        </w:rPr>
        <w:t>Az</w:t>
      </w:r>
      <w:r w:rsidRPr="00440F36">
        <w:rPr>
          <w:rFonts w:ascii="Times New Roman" w:eastAsia="Times New Roman" w:hAnsi="Times New Roman" w:cs="Times New Roman"/>
          <w:color w:val="000000"/>
          <w:sz w:val="24"/>
          <w:szCs w:val="24"/>
          <w:lang w:eastAsia="hu-HU"/>
        </w:rPr>
        <w:t xml:space="preserve"> </w:t>
      </w:r>
      <w:r>
        <w:rPr>
          <w:rFonts w:ascii="Times New Roman" w:eastAsia="Times New Roman" w:hAnsi="Times New Roman" w:cs="Times New Roman"/>
          <w:color w:val="000000"/>
          <w:sz w:val="24"/>
          <w:szCs w:val="24"/>
          <w:lang w:eastAsia="hu-HU"/>
        </w:rPr>
        <w:t>Adatkezelő</w:t>
      </w:r>
      <w:r w:rsidRPr="00440F36">
        <w:rPr>
          <w:rFonts w:ascii="Times New Roman" w:eastAsia="Times New Roman" w:hAnsi="Times New Roman" w:cs="Times New Roman"/>
          <w:color w:val="000000"/>
          <w:sz w:val="24"/>
          <w:szCs w:val="24"/>
          <w:lang w:eastAsia="hu-HU"/>
        </w:rPr>
        <w:t xml:space="preserve"> </w:t>
      </w:r>
      <w:r w:rsidR="00004B3F">
        <w:rPr>
          <w:rFonts w:ascii="Times New Roman" w:eastAsia="Times New Roman" w:hAnsi="Times New Roman" w:cs="Times New Roman"/>
          <w:color w:val="000000"/>
          <w:sz w:val="24"/>
          <w:szCs w:val="24"/>
          <w:lang w:eastAsia="hu-HU"/>
        </w:rPr>
        <w:t>egyéni vállalkozó</w:t>
      </w:r>
    </w:p>
    <w:p w14:paraId="4DE36D92" w14:textId="2679E31C" w:rsidR="00513B9A" w:rsidRDefault="00513B9A" w:rsidP="00513B9A">
      <w:pPr>
        <w:spacing w:line="240" w:lineRule="auto"/>
        <w:jc w:val="both"/>
        <w:rPr>
          <w:rFonts w:ascii="Times New Roman" w:hAnsi="Times New Roman" w:cs="Times New Roman"/>
          <w:sz w:val="24"/>
          <w:szCs w:val="24"/>
        </w:rPr>
      </w:pPr>
      <w:r w:rsidRPr="00C94C8B">
        <w:rPr>
          <w:rFonts w:ascii="Times New Roman" w:hAnsi="Times New Roman" w:cs="Times New Roman"/>
          <w:b/>
          <w:sz w:val="24"/>
          <w:szCs w:val="24"/>
        </w:rPr>
        <w:t>Az adatkezelés jogalapja:</w:t>
      </w:r>
      <w:r>
        <w:rPr>
          <w:rFonts w:ascii="Times New Roman" w:hAnsi="Times New Roman" w:cs="Times New Roman"/>
          <w:b/>
          <w:sz w:val="24"/>
          <w:szCs w:val="24"/>
        </w:rPr>
        <w:t xml:space="preserve"> </w:t>
      </w:r>
      <w:r w:rsidR="003E217A">
        <w:rPr>
          <w:rFonts w:ascii="Times New Roman" w:hAnsi="Times New Roman" w:cs="Times New Roman"/>
          <w:bCs/>
          <w:sz w:val="24"/>
          <w:szCs w:val="24"/>
        </w:rPr>
        <w:t xml:space="preserve">Az </w:t>
      </w:r>
      <w:r>
        <w:rPr>
          <w:rFonts w:ascii="Times New Roman" w:hAnsi="Times New Roman" w:cs="Times New Roman"/>
          <w:bCs/>
          <w:sz w:val="24"/>
          <w:szCs w:val="24"/>
        </w:rPr>
        <w:t xml:space="preserve">Adatkezelő és az </w:t>
      </w:r>
      <w:r>
        <w:rPr>
          <w:rFonts w:ascii="Times New Roman" w:hAnsi="Times New Roman" w:cs="Times New Roman"/>
          <w:sz w:val="24"/>
          <w:szCs w:val="24"/>
        </w:rPr>
        <w:t>érintett</w:t>
      </w:r>
      <w:r w:rsidRPr="00D070EE">
        <w:rPr>
          <w:rFonts w:ascii="Times New Roman" w:hAnsi="Times New Roman" w:cs="Times New Roman"/>
          <w:sz w:val="24"/>
          <w:szCs w:val="24"/>
        </w:rPr>
        <w:t xml:space="preserve"> között létrejött </w:t>
      </w:r>
      <w:r>
        <w:rPr>
          <w:rFonts w:ascii="Times New Roman" w:hAnsi="Times New Roman" w:cs="Times New Roman"/>
          <w:sz w:val="24"/>
          <w:szCs w:val="24"/>
        </w:rPr>
        <w:t xml:space="preserve">szerződés </w:t>
      </w:r>
      <w:r w:rsidRPr="00D070EE">
        <w:rPr>
          <w:rFonts w:ascii="Times New Roman" w:hAnsi="Times New Roman" w:cs="Times New Roman"/>
          <w:sz w:val="24"/>
          <w:szCs w:val="24"/>
        </w:rPr>
        <w:t>teljesítése a GDPR 6. cikk (1) bekezdés b) pontja szerint</w:t>
      </w:r>
      <w:r>
        <w:rPr>
          <w:rFonts w:ascii="Times New Roman" w:hAnsi="Times New Roman" w:cs="Times New Roman"/>
          <w:sz w:val="24"/>
          <w:szCs w:val="24"/>
        </w:rPr>
        <w:t>. Az</w:t>
      </w:r>
      <w:r w:rsidRPr="00B36601">
        <w:rPr>
          <w:rFonts w:ascii="Times New Roman" w:hAnsi="Times New Roman" w:cs="Times New Roman"/>
          <w:sz w:val="24"/>
          <w:szCs w:val="24"/>
        </w:rPr>
        <w:t xml:space="preserve"> adatkezelés jogszerűnek minősül abban az esetben is, ha az adatkezelést előzetesen, a szerződés megkötését megelőzően kell elvégezni.</w:t>
      </w:r>
    </w:p>
    <w:p w14:paraId="28EF5468" w14:textId="0CEA73C9" w:rsidR="00513B9A" w:rsidRDefault="00513B9A" w:rsidP="00513B9A">
      <w:pPr>
        <w:spacing w:line="240" w:lineRule="auto"/>
        <w:jc w:val="both"/>
        <w:rPr>
          <w:rFonts w:ascii="Times New Roman" w:hAnsi="Times New Roman" w:cs="Times New Roman"/>
          <w:sz w:val="24"/>
          <w:szCs w:val="24"/>
        </w:rPr>
      </w:pPr>
      <w:r>
        <w:rPr>
          <w:rFonts w:ascii="Times New Roman" w:hAnsi="Times New Roman" w:cs="Times New Roman"/>
          <w:bCs/>
          <w:sz w:val="24"/>
          <w:szCs w:val="24"/>
        </w:rPr>
        <w:t>A</w:t>
      </w:r>
      <w:r w:rsidRPr="00C94C8B">
        <w:rPr>
          <w:rFonts w:ascii="Times New Roman" w:hAnsi="Times New Roman" w:cs="Times New Roman"/>
          <w:bCs/>
          <w:sz w:val="24"/>
          <w:szCs w:val="24"/>
        </w:rPr>
        <w:t xml:space="preserve"> számlázáshoz </w:t>
      </w:r>
      <w:r w:rsidR="0033198B">
        <w:rPr>
          <w:rFonts w:ascii="Times New Roman" w:hAnsi="Times New Roman" w:cs="Times New Roman"/>
          <w:bCs/>
          <w:sz w:val="24"/>
          <w:szCs w:val="24"/>
        </w:rPr>
        <w:t xml:space="preserve">és a fogyasztói panaszkezeléshez </w:t>
      </w:r>
      <w:r w:rsidRPr="00C94C8B">
        <w:rPr>
          <w:rFonts w:ascii="Times New Roman" w:hAnsi="Times New Roman" w:cs="Times New Roman"/>
          <w:bCs/>
          <w:sz w:val="24"/>
          <w:szCs w:val="24"/>
        </w:rPr>
        <w:t>kapcsolódó adatokat a</w:t>
      </w:r>
      <w:r>
        <w:rPr>
          <w:rFonts w:ascii="Times New Roman" w:hAnsi="Times New Roman" w:cs="Times New Roman"/>
          <w:bCs/>
          <w:sz w:val="24"/>
          <w:szCs w:val="24"/>
        </w:rPr>
        <w:t xml:space="preserve">z Adatkezelő </w:t>
      </w:r>
      <w:r w:rsidRPr="00C94C8B">
        <w:rPr>
          <w:rFonts w:ascii="Times New Roman" w:hAnsi="Times New Roman" w:cs="Times New Roman"/>
          <w:bCs/>
          <w:sz w:val="24"/>
          <w:szCs w:val="24"/>
        </w:rPr>
        <w:t xml:space="preserve">a rá vonatkozó jogi kötelezettségek teljesítése érdekében – a GDPR 6. cikk (1) </w:t>
      </w:r>
      <w:proofErr w:type="spellStart"/>
      <w:r w:rsidRPr="00C94C8B">
        <w:rPr>
          <w:rFonts w:ascii="Times New Roman" w:hAnsi="Times New Roman" w:cs="Times New Roman"/>
          <w:bCs/>
          <w:sz w:val="24"/>
          <w:szCs w:val="24"/>
        </w:rPr>
        <w:t>bek</w:t>
      </w:r>
      <w:proofErr w:type="spellEnd"/>
      <w:r w:rsidRPr="00C94C8B">
        <w:rPr>
          <w:rFonts w:ascii="Times New Roman" w:hAnsi="Times New Roman" w:cs="Times New Roman"/>
          <w:bCs/>
          <w:sz w:val="24"/>
          <w:szCs w:val="24"/>
        </w:rPr>
        <w:t>. c) pontja alapján – kezeli. </w:t>
      </w:r>
    </w:p>
    <w:p w14:paraId="0085CF82" w14:textId="77777777" w:rsidR="00513B9A" w:rsidRDefault="00513B9A" w:rsidP="00513B9A">
      <w:pPr>
        <w:spacing w:line="240" w:lineRule="auto"/>
        <w:jc w:val="both"/>
        <w:rPr>
          <w:rFonts w:ascii="Times New Roman" w:hAnsi="Times New Roman" w:cs="Times New Roman"/>
          <w:sz w:val="24"/>
          <w:szCs w:val="24"/>
          <w:lang w:eastAsia="hu-HU"/>
        </w:rPr>
      </w:pPr>
      <w:r w:rsidRPr="00C94C8B">
        <w:rPr>
          <w:rFonts w:ascii="Times New Roman" w:hAnsi="Times New Roman" w:cs="Times New Roman"/>
          <w:b/>
          <w:sz w:val="24"/>
          <w:szCs w:val="24"/>
        </w:rPr>
        <w:t>Az adatkezelés tervezett időtartama:</w:t>
      </w:r>
      <w:r w:rsidRPr="00C94C8B">
        <w:rPr>
          <w:rFonts w:ascii="Times New Roman" w:hAnsi="Times New Roman" w:cs="Times New Roman"/>
          <w:bCs/>
          <w:sz w:val="24"/>
          <w:szCs w:val="24"/>
        </w:rPr>
        <w:t xml:space="preserve"> </w:t>
      </w:r>
      <w:r>
        <w:rPr>
          <w:rFonts w:ascii="Times New Roman" w:hAnsi="Times New Roman" w:cs="Times New Roman"/>
          <w:sz w:val="24"/>
          <w:szCs w:val="24"/>
          <w:lang w:eastAsia="hu-HU"/>
        </w:rPr>
        <w:t>A</w:t>
      </w:r>
      <w:r w:rsidRPr="00B36601">
        <w:rPr>
          <w:rFonts w:ascii="Times New Roman" w:hAnsi="Times New Roman" w:cs="Times New Roman"/>
          <w:sz w:val="24"/>
          <w:szCs w:val="24"/>
          <w:lang w:eastAsia="hu-HU"/>
        </w:rPr>
        <w:t>z Sztv. 169. § (2) bekezdése alapján számviteli bizonylatnak minősülő adatok esetében a szerződés megszűnésétől számított 8 évig, a számviteli bizonylatnak nem minősülő adatok esetében a szerződés megszűnésétől számított</w:t>
      </w:r>
      <w:r>
        <w:rPr>
          <w:rFonts w:ascii="Times New Roman" w:hAnsi="Times New Roman" w:cs="Times New Roman"/>
          <w:sz w:val="24"/>
          <w:szCs w:val="24"/>
          <w:lang w:eastAsia="hu-HU"/>
        </w:rPr>
        <w:t xml:space="preserve"> legfeljebb</w:t>
      </w:r>
      <w:r w:rsidRPr="00B36601">
        <w:rPr>
          <w:rFonts w:ascii="Times New Roman" w:hAnsi="Times New Roman" w:cs="Times New Roman"/>
          <w:sz w:val="24"/>
          <w:szCs w:val="24"/>
          <w:lang w:eastAsia="hu-HU"/>
        </w:rPr>
        <w:t xml:space="preserve"> 5 évig</w:t>
      </w:r>
      <w:r>
        <w:rPr>
          <w:rFonts w:ascii="Times New Roman" w:hAnsi="Times New Roman" w:cs="Times New Roman"/>
          <w:sz w:val="24"/>
          <w:szCs w:val="24"/>
          <w:lang w:eastAsia="hu-HU"/>
        </w:rPr>
        <w:t>, azaz a szerződésből fakadó esetleges kötelmi igények általános elévülési idejének leteltéig</w:t>
      </w:r>
      <w:r w:rsidRPr="00B36601">
        <w:rPr>
          <w:rFonts w:ascii="Times New Roman" w:hAnsi="Times New Roman" w:cs="Times New Roman"/>
          <w:sz w:val="24"/>
          <w:szCs w:val="24"/>
          <w:lang w:eastAsia="hu-HU"/>
        </w:rPr>
        <w:t>.</w:t>
      </w:r>
    </w:p>
    <w:p w14:paraId="5BBE35B7" w14:textId="6914B75D" w:rsidR="00004B3F" w:rsidRDefault="009F4C01" w:rsidP="00513B9A">
      <w:pPr>
        <w:spacing w:line="240" w:lineRule="auto"/>
        <w:jc w:val="both"/>
        <w:rPr>
          <w:rFonts w:ascii="Times New Roman" w:hAnsi="Times New Roman" w:cs="Times New Roman"/>
          <w:b/>
          <w:bCs/>
          <w:sz w:val="24"/>
          <w:szCs w:val="24"/>
        </w:rPr>
      </w:pPr>
      <w:r w:rsidRPr="002E534E">
        <w:rPr>
          <w:rFonts w:ascii="Times New Roman" w:hAnsi="Times New Roman" w:cs="Times New Roman"/>
          <w:b/>
          <w:sz w:val="24"/>
          <w:szCs w:val="24"/>
        </w:rPr>
        <w:t>4.3.</w:t>
      </w:r>
      <w:r>
        <w:rPr>
          <w:rFonts w:ascii="Times New Roman" w:hAnsi="Times New Roman" w:cs="Times New Roman"/>
          <w:b/>
          <w:sz w:val="24"/>
          <w:szCs w:val="24"/>
        </w:rPr>
        <w:t>1.</w:t>
      </w:r>
      <w:r w:rsidRPr="002E534E">
        <w:rPr>
          <w:rFonts w:ascii="Times New Roman" w:hAnsi="Times New Roman" w:cs="Times New Roman"/>
          <w:b/>
          <w:sz w:val="24"/>
          <w:szCs w:val="24"/>
        </w:rPr>
        <w:t xml:space="preserve"> </w:t>
      </w:r>
      <w:r w:rsidR="00004B3F" w:rsidRPr="00004B3F">
        <w:rPr>
          <w:rFonts w:ascii="Times New Roman" w:hAnsi="Times New Roman" w:cs="Times New Roman"/>
          <w:b/>
          <w:bCs/>
          <w:sz w:val="24"/>
          <w:szCs w:val="24"/>
        </w:rPr>
        <w:t>Adattovábbítás fizetési szolgáltatók részére</w:t>
      </w:r>
      <w:r w:rsidR="00004B3F">
        <w:rPr>
          <w:rFonts w:ascii="Times New Roman" w:hAnsi="Times New Roman" w:cs="Times New Roman"/>
          <w:b/>
          <w:bCs/>
          <w:sz w:val="24"/>
          <w:szCs w:val="24"/>
        </w:rPr>
        <w:t>:</w:t>
      </w:r>
    </w:p>
    <w:p w14:paraId="75694EC4" w14:textId="74DD89C7" w:rsidR="00004B3F" w:rsidRDefault="00004B3F" w:rsidP="00513B9A">
      <w:pPr>
        <w:spacing w:line="240" w:lineRule="auto"/>
        <w:jc w:val="both"/>
        <w:rPr>
          <w:rFonts w:ascii="Times New Roman" w:hAnsi="Times New Roman" w:cs="Times New Roman"/>
          <w:bCs/>
          <w:sz w:val="24"/>
          <w:szCs w:val="24"/>
        </w:rPr>
      </w:pPr>
      <w:r w:rsidRPr="00004B3F">
        <w:rPr>
          <w:rFonts w:ascii="Times New Roman" w:hAnsi="Times New Roman" w:cs="Times New Roman"/>
          <w:bCs/>
          <w:sz w:val="24"/>
          <w:szCs w:val="24"/>
        </w:rPr>
        <w:t xml:space="preserve">Ha </w:t>
      </w:r>
      <w:r>
        <w:rPr>
          <w:rFonts w:ascii="Times New Roman" w:hAnsi="Times New Roman" w:cs="Times New Roman"/>
          <w:bCs/>
          <w:sz w:val="24"/>
          <w:szCs w:val="24"/>
        </w:rPr>
        <w:t>az érintett felhasználó előfizetői</w:t>
      </w:r>
      <w:r w:rsidRPr="00004B3F">
        <w:rPr>
          <w:rFonts w:ascii="Times New Roman" w:hAnsi="Times New Roman" w:cs="Times New Roman"/>
          <w:bCs/>
          <w:sz w:val="24"/>
          <w:szCs w:val="24"/>
        </w:rPr>
        <w:t xml:space="preserve"> szerződést köt a</w:t>
      </w:r>
      <w:r>
        <w:rPr>
          <w:rFonts w:ascii="Times New Roman" w:hAnsi="Times New Roman" w:cs="Times New Roman"/>
          <w:bCs/>
          <w:sz w:val="24"/>
          <w:szCs w:val="24"/>
        </w:rPr>
        <w:t>z Adatkezelővel, fizetési kötelezettségének</w:t>
      </w:r>
      <w:r w:rsidRPr="00004B3F">
        <w:rPr>
          <w:rFonts w:ascii="Times New Roman" w:hAnsi="Times New Roman" w:cs="Times New Roman"/>
          <w:bCs/>
          <w:sz w:val="24"/>
          <w:szCs w:val="24"/>
        </w:rPr>
        <w:t xml:space="preserve"> online fizetés</w:t>
      </w:r>
      <w:r>
        <w:rPr>
          <w:rFonts w:ascii="Times New Roman" w:hAnsi="Times New Roman" w:cs="Times New Roman"/>
          <w:bCs/>
          <w:sz w:val="24"/>
          <w:szCs w:val="24"/>
        </w:rPr>
        <w:t xml:space="preserve"> útján tehet eleget.</w:t>
      </w:r>
    </w:p>
    <w:p w14:paraId="077DD50B" w14:textId="6251A343" w:rsidR="009F4C01" w:rsidRDefault="009F4C01" w:rsidP="009F4C01">
      <w:pPr>
        <w:spacing w:line="240" w:lineRule="auto"/>
        <w:jc w:val="both"/>
        <w:rPr>
          <w:rFonts w:ascii="Times New Roman" w:hAnsi="Times New Roman" w:cs="Times New Roman"/>
          <w:bCs/>
          <w:sz w:val="24"/>
          <w:szCs w:val="24"/>
        </w:rPr>
      </w:pPr>
      <w:r w:rsidRPr="009F4C01">
        <w:rPr>
          <w:rFonts w:ascii="Times New Roman" w:hAnsi="Times New Roman" w:cs="Times New Roman"/>
          <w:bCs/>
          <w:sz w:val="24"/>
          <w:szCs w:val="24"/>
        </w:rPr>
        <w:t>A fizetés a</w:t>
      </w:r>
      <w:r>
        <w:rPr>
          <w:rFonts w:ascii="Times New Roman" w:hAnsi="Times New Roman" w:cs="Times New Roman"/>
          <w:bCs/>
          <w:sz w:val="24"/>
          <w:szCs w:val="24"/>
        </w:rPr>
        <w:t xml:space="preserve"> </w:t>
      </w:r>
      <w:r w:rsidRPr="009F4C01">
        <w:rPr>
          <w:rFonts w:ascii="Times New Roman" w:hAnsi="Times New Roman" w:cs="Times New Roman"/>
          <w:b/>
          <w:bCs/>
          <w:sz w:val="24"/>
          <w:szCs w:val="24"/>
        </w:rPr>
        <w:t>Barion</w:t>
      </w:r>
      <w:r>
        <w:rPr>
          <w:rFonts w:ascii="Times New Roman" w:hAnsi="Times New Roman" w:cs="Times New Roman"/>
          <w:bCs/>
          <w:sz w:val="24"/>
          <w:szCs w:val="24"/>
        </w:rPr>
        <w:t xml:space="preserve"> </w:t>
      </w:r>
      <w:r w:rsidRPr="009F4C01">
        <w:rPr>
          <w:rFonts w:ascii="Times New Roman" w:hAnsi="Times New Roman" w:cs="Times New Roman"/>
          <w:bCs/>
          <w:sz w:val="24"/>
          <w:szCs w:val="24"/>
        </w:rPr>
        <w:t>rendszerén keresztül történik. A</w:t>
      </w:r>
      <w:r>
        <w:rPr>
          <w:rFonts w:ascii="Times New Roman" w:hAnsi="Times New Roman" w:cs="Times New Roman"/>
          <w:bCs/>
          <w:sz w:val="24"/>
          <w:szCs w:val="24"/>
        </w:rPr>
        <w:t>z Adatkezelő</w:t>
      </w:r>
      <w:r w:rsidRPr="009F4C01">
        <w:rPr>
          <w:rFonts w:ascii="Times New Roman" w:hAnsi="Times New Roman" w:cs="Times New Roman"/>
          <w:bCs/>
          <w:sz w:val="24"/>
          <w:szCs w:val="24"/>
        </w:rPr>
        <w:t xml:space="preserve"> semmilyen módon</w:t>
      </w:r>
      <w:r>
        <w:rPr>
          <w:rFonts w:ascii="Times New Roman" w:hAnsi="Times New Roman" w:cs="Times New Roman"/>
          <w:bCs/>
          <w:sz w:val="24"/>
          <w:szCs w:val="24"/>
        </w:rPr>
        <w:t xml:space="preserve"> </w:t>
      </w:r>
      <w:r w:rsidRPr="009F4C01">
        <w:rPr>
          <w:rFonts w:ascii="Times New Roman" w:hAnsi="Times New Roman" w:cs="Times New Roman"/>
          <w:b/>
          <w:bCs/>
          <w:sz w:val="24"/>
          <w:szCs w:val="24"/>
        </w:rPr>
        <w:t>nem fér hozzá a bankkártyaadatokhoz</w:t>
      </w:r>
      <w:r w:rsidRPr="009F4C01">
        <w:rPr>
          <w:rFonts w:ascii="Times New Roman" w:hAnsi="Times New Roman" w:cs="Times New Roman"/>
          <w:bCs/>
          <w:sz w:val="24"/>
          <w:szCs w:val="24"/>
        </w:rPr>
        <w:t>.</w:t>
      </w:r>
    </w:p>
    <w:p w14:paraId="70818743" w14:textId="59A35D4B" w:rsidR="009F4C01" w:rsidRDefault="009F4C01" w:rsidP="009F4C01">
      <w:pPr>
        <w:spacing w:after="0" w:line="240" w:lineRule="auto"/>
        <w:jc w:val="both"/>
        <w:rPr>
          <w:rFonts w:ascii="Times New Roman" w:hAnsi="Times New Roman" w:cs="Times New Roman"/>
          <w:bCs/>
          <w:sz w:val="24"/>
          <w:szCs w:val="24"/>
        </w:rPr>
      </w:pPr>
      <w:r w:rsidRPr="009F4C01">
        <w:rPr>
          <w:rFonts w:ascii="Times New Roman" w:hAnsi="Times New Roman" w:cs="Times New Roman"/>
          <w:bCs/>
          <w:sz w:val="24"/>
          <w:szCs w:val="24"/>
        </w:rPr>
        <w:t xml:space="preserve">A </w:t>
      </w:r>
      <w:r w:rsidRPr="009F4C01">
        <w:rPr>
          <w:rFonts w:ascii="Times New Roman" w:hAnsi="Times New Roman" w:cs="Times New Roman"/>
          <w:b/>
          <w:sz w:val="24"/>
          <w:szCs w:val="24"/>
        </w:rPr>
        <w:t xml:space="preserve">Barion </w:t>
      </w:r>
      <w:proofErr w:type="spellStart"/>
      <w:r w:rsidRPr="009F4C01">
        <w:rPr>
          <w:rFonts w:ascii="Times New Roman" w:hAnsi="Times New Roman" w:cs="Times New Roman"/>
          <w:b/>
          <w:sz w:val="24"/>
          <w:szCs w:val="24"/>
        </w:rPr>
        <w:t>Payment</w:t>
      </w:r>
      <w:proofErr w:type="spellEnd"/>
      <w:r w:rsidRPr="009F4C01">
        <w:rPr>
          <w:rFonts w:ascii="Times New Roman" w:hAnsi="Times New Roman" w:cs="Times New Roman"/>
          <w:b/>
          <w:sz w:val="24"/>
          <w:szCs w:val="24"/>
        </w:rPr>
        <w:t xml:space="preserve"> Zrt</w:t>
      </w:r>
      <w:r w:rsidRPr="009F4C01">
        <w:rPr>
          <w:rFonts w:ascii="Times New Roman" w:hAnsi="Times New Roman" w:cs="Times New Roman"/>
          <w:bCs/>
          <w:sz w:val="24"/>
          <w:szCs w:val="24"/>
        </w:rPr>
        <w:t xml:space="preserve">. </w:t>
      </w:r>
      <w:r w:rsidR="005776BE" w:rsidRPr="005776BE">
        <w:rPr>
          <w:rFonts w:ascii="Times New Roman" w:hAnsi="Times New Roman" w:cs="Times New Roman"/>
          <w:bCs/>
          <w:sz w:val="24"/>
          <w:szCs w:val="24"/>
        </w:rPr>
        <w:t xml:space="preserve">(székhely: 1117 Budapest, Irinyi József utca 4-20. 2.; cégjegyzékszám: Cg. 01-10-048552; adószám: 25353192-243) </w:t>
      </w:r>
      <w:r w:rsidRPr="009F4C01">
        <w:rPr>
          <w:rFonts w:ascii="Times New Roman" w:hAnsi="Times New Roman" w:cs="Times New Roman"/>
          <w:bCs/>
          <w:sz w:val="24"/>
          <w:szCs w:val="24"/>
        </w:rPr>
        <w:t>az MNB által engedélyezett pénzforgalmi szolgáltató.</w:t>
      </w:r>
    </w:p>
    <w:p w14:paraId="35A9A513" w14:textId="77777777" w:rsidR="009F4C01" w:rsidRPr="009F4C01" w:rsidRDefault="009F4C01" w:rsidP="009F4C01">
      <w:pPr>
        <w:spacing w:after="0" w:line="240" w:lineRule="auto"/>
        <w:jc w:val="both"/>
        <w:rPr>
          <w:rFonts w:ascii="Times New Roman" w:hAnsi="Times New Roman" w:cs="Times New Roman"/>
          <w:bCs/>
          <w:sz w:val="24"/>
          <w:szCs w:val="24"/>
        </w:rPr>
      </w:pPr>
    </w:p>
    <w:p w14:paraId="23B92945" w14:textId="44DFBA72" w:rsidR="009F4C01" w:rsidRDefault="009F4C01" w:rsidP="009F4C0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w:t>
      </w:r>
      <w:r w:rsidRPr="009F4C01">
        <w:rPr>
          <w:rFonts w:ascii="Times New Roman" w:hAnsi="Times New Roman" w:cs="Times New Roman"/>
          <w:bCs/>
          <w:sz w:val="24"/>
          <w:szCs w:val="24"/>
        </w:rPr>
        <w:t>zékhelye: H-1117, Budapest, Irinyi József utca 4-20. 2. emelet</w:t>
      </w:r>
    </w:p>
    <w:p w14:paraId="7B1C1232" w14:textId="77777777" w:rsidR="009F4C01" w:rsidRDefault="009F4C01" w:rsidP="009F4C0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w:t>
      </w:r>
      <w:r w:rsidRPr="009F4C01">
        <w:rPr>
          <w:rFonts w:ascii="Times New Roman" w:hAnsi="Times New Roman" w:cs="Times New Roman"/>
          <w:bCs/>
          <w:sz w:val="24"/>
          <w:szCs w:val="24"/>
        </w:rPr>
        <w:t>elefonszáma: +36 1 464 70 99</w:t>
      </w:r>
    </w:p>
    <w:p w14:paraId="1C2AAC63" w14:textId="1DD6E1AD" w:rsidR="009F4C01" w:rsidRDefault="009F4C01" w:rsidP="009F4C0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E-mail c</w:t>
      </w:r>
      <w:r w:rsidRPr="009F4C01">
        <w:rPr>
          <w:rFonts w:ascii="Times New Roman" w:hAnsi="Times New Roman" w:cs="Times New Roman"/>
          <w:bCs/>
          <w:sz w:val="24"/>
          <w:szCs w:val="24"/>
        </w:rPr>
        <w:t xml:space="preserve">íme: </w:t>
      </w:r>
      <w:hyperlink r:id="rId10" w:history="1">
        <w:r w:rsidRPr="00D51391">
          <w:rPr>
            <w:rStyle w:val="Hiperhivatkozs"/>
            <w:rFonts w:ascii="Times New Roman" w:hAnsi="Times New Roman" w:cs="Times New Roman"/>
            <w:bCs/>
            <w:sz w:val="24"/>
            <w:szCs w:val="24"/>
          </w:rPr>
          <w:t>compliance@barion.com</w:t>
        </w:r>
      </w:hyperlink>
    </w:p>
    <w:p w14:paraId="342F01E9" w14:textId="164BA813" w:rsidR="009F4C01" w:rsidRDefault="009F4C01" w:rsidP="009F4C0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w:t>
      </w:r>
      <w:r w:rsidRPr="009F4C01">
        <w:rPr>
          <w:rFonts w:ascii="Times New Roman" w:hAnsi="Times New Roman" w:cs="Times New Roman"/>
          <w:bCs/>
          <w:sz w:val="24"/>
          <w:szCs w:val="24"/>
        </w:rPr>
        <w:t xml:space="preserve">eboldala: </w:t>
      </w:r>
      <w:hyperlink r:id="rId11" w:history="1">
        <w:r w:rsidRPr="00D51391">
          <w:rPr>
            <w:rStyle w:val="Hiperhivatkozs"/>
            <w:rFonts w:ascii="Times New Roman" w:hAnsi="Times New Roman" w:cs="Times New Roman"/>
            <w:bCs/>
            <w:sz w:val="24"/>
            <w:szCs w:val="24"/>
          </w:rPr>
          <w:t>www.barion.com</w:t>
        </w:r>
      </w:hyperlink>
    </w:p>
    <w:p w14:paraId="77284EAB" w14:textId="77777777" w:rsidR="009F4C01" w:rsidRDefault="009F4C01" w:rsidP="009F4C01">
      <w:pPr>
        <w:spacing w:after="0" w:line="240" w:lineRule="auto"/>
        <w:jc w:val="both"/>
        <w:rPr>
          <w:rFonts w:ascii="Times New Roman" w:hAnsi="Times New Roman" w:cs="Times New Roman"/>
          <w:bCs/>
          <w:sz w:val="24"/>
          <w:szCs w:val="24"/>
        </w:rPr>
      </w:pPr>
    </w:p>
    <w:p w14:paraId="0A692921" w14:textId="56007BA2" w:rsidR="009F4C01" w:rsidRPr="009F4C01" w:rsidRDefault="009F4C01" w:rsidP="009F4C01">
      <w:pPr>
        <w:spacing w:line="240" w:lineRule="auto"/>
        <w:jc w:val="both"/>
        <w:rPr>
          <w:rFonts w:ascii="Times New Roman" w:hAnsi="Times New Roman" w:cs="Times New Roman"/>
          <w:bCs/>
          <w:sz w:val="24"/>
          <w:szCs w:val="24"/>
        </w:rPr>
      </w:pPr>
      <w:r w:rsidRPr="009F4C01">
        <w:rPr>
          <w:rFonts w:ascii="Times New Roman" w:hAnsi="Times New Roman" w:cs="Times New Roman"/>
          <w:bCs/>
          <w:sz w:val="24"/>
          <w:szCs w:val="24"/>
        </w:rPr>
        <w:t xml:space="preserve">A fizetési szolgáltató az Adatkezelővel kötött szerződés alapján közreműködik az </w:t>
      </w:r>
      <w:r>
        <w:rPr>
          <w:rFonts w:ascii="Times New Roman" w:hAnsi="Times New Roman" w:cs="Times New Roman"/>
          <w:bCs/>
          <w:sz w:val="24"/>
          <w:szCs w:val="24"/>
        </w:rPr>
        <w:t>o</w:t>
      </w:r>
      <w:r w:rsidRPr="009F4C01">
        <w:rPr>
          <w:rFonts w:ascii="Times New Roman" w:hAnsi="Times New Roman" w:cs="Times New Roman"/>
          <w:bCs/>
          <w:sz w:val="24"/>
          <w:szCs w:val="24"/>
        </w:rPr>
        <w:t>nline fizetés végrehajtásában, amely érdekében a vásárlási folyamat során adattovábbítás valósul meg az online fizetési szolgáltató felé. Ennek során az az online fizetési szolgáltató az érintett számlázási nevét és címét, a rendelés számát és időpontját saját adatkezelési szabályai szerint kezeli.</w:t>
      </w:r>
    </w:p>
    <w:p w14:paraId="7F5B9686" w14:textId="77777777" w:rsidR="009F4C01" w:rsidRPr="009F4C01" w:rsidRDefault="009F4C01" w:rsidP="009F4C01">
      <w:pPr>
        <w:spacing w:line="240" w:lineRule="auto"/>
        <w:jc w:val="both"/>
        <w:rPr>
          <w:rFonts w:ascii="Times New Roman" w:hAnsi="Times New Roman" w:cs="Times New Roman"/>
          <w:bCs/>
          <w:sz w:val="24"/>
          <w:szCs w:val="24"/>
        </w:rPr>
      </w:pPr>
      <w:r w:rsidRPr="009308C4">
        <w:rPr>
          <w:rFonts w:ascii="Times New Roman" w:hAnsi="Times New Roman" w:cs="Times New Roman"/>
          <w:b/>
          <w:sz w:val="24"/>
          <w:szCs w:val="24"/>
        </w:rPr>
        <w:t>Az adattovábbítás célja</w:t>
      </w:r>
      <w:r w:rsidRPr="009F4C01">
        <w:rPr>
          <w:rFonts w:ascii="Times New Roman" w:hAnsi="Times New Roman" w:cs="Times New Roman"/>
          <w:bCs/>
          <w:sz w:val="24"/>
          <w:szCs w:val="24"/>
        </w:rPr>
        <w:t>: az online fizetési szolgáltató számára a vásárláshoz kapcsolódó, nála kezdeményezett fizetési művelethez szükséges tranzakciós adatok biztosítása.</w:t>
      </w:r>
    </w:p>
    <w:p w14:paraId="77AA9414" w14:textId="005E2496" w:rsidR="009F4C01" w:rsidRPr="009F4C01" w:rsidRDefault="009F4C01" w:rsidP="009F4C01">
      <w:pPr>
        <w:spacing w:line="240" w:lineRule="auto"/>
        <w:jc w:val="both"/>
        <w:rPr>
          <w:rFonts w:ascii="Times New Roman" w:hAnsi="Times New Roman" w:cs="Times New Roman"/>
          <w:bCs/>
          <w:sz w:val="24"/>
          <w:szCs w:val="24"/>
        </w:rPr>
      </w:pPr>
      <w:r w:rsidRPr="009308C4">
        <w:rPr>
          <w:rFonts w:ascii="Times New Roman" w:hAnsi="Times New Roman" w:cs="Times New Roman"/>
          <w:b/>
          <w:sz w:val="24"/>
          <w:szCs w:val="24"/>
        </w:rPr>
        <w:t>Az adattovábbítás jogalapja</w:t>
      </w:r>
      <w:r w:rsidRPr="009F4C01">
        <w:rPr>
          <w:rFonts w:ascii="Times New Roman" w:hAnsi="Times New Roman" w:cs="Times New Roman"/>
          <w:bCs/>
          <w:sz w:val="24"/>
          <w:szCs w:val="24"/>
        </w:rPr>
        <w:t>: a Rendelet 6. cikk (1) bekezdés b) pontja alapján a</w:t>
      </w:r>
      <w:r>
        <w:rPr>
          <w:rFonts w:ascii="Times New Roman" w:hAnsi="Times New Roman" w:cs="Times New Roman"/>
          <w:bCs/>
          <w:sz w:val="24"/>
          <w:szCs w:val="24"/>
        </w:rPr>
        <w:t xml:space="preserve">z érintett felhasználó </w:t>
      </w:r>
      <w:r w:rsidRPr="009F4C01">
        <w:rPr>
          <w:rFonts w:ascii="Times New Roman" w:hAnsi="Times New Roman" w:cs="Times New Roman"/>
          <w:bCs/>
          <w:sz w:val="24"/>
          <w:szCs w:val="24"/>
        </w:rPr>
        <w:t xml:space="preserve">és </w:t>
      </w:r>
      <w:r>
        <w:rPr>
          <w:rFonts w:ascii="Times New Roman" w:hAnsi="Times New Roman" w:cs="Times New Roman"/>
          <w:bCs/>
          <w:sz w:val="24"/>
          <w:szCs w:val="24"/>
        </w:rPr>
        <w:t xml:space="preserve">az </w:t>
      </w:r>
      <w:r w:rsidRPr="009F4C01">
        <w:rPr>
          <w:rFonts w:ascii="Times New Roman" w:hAnsi="Times New Roman" w:cs="Times New Roman"/>
          <w:bCs/>
          <w:sz w:val="24"/>
          <w:szCs w:val="24"/>
        </w:rPr>
        <w:t>Adatkezelő között létrejött szerződés teljesítése, amelynek része a fizetés a vásárló részéről, online fizetés esetén pedig a fizetéshez a jelen pont szerinti adattovábbítás szükséges</w:t>
      </w:r>
      <w:r>
        <w:rPr>
          <w:rFonts w:ascii="Times New Roman" w:hAnsi="Times New Roman" w:cs="Times New Roman"/>
          <w:bCs/>
          <w:sz w:val="24"/>
          <w:szCs w:val="24"/>
        </w:rPr>
        <w:t>.</w:t>
      </w:r>
    </w:p>
    <w:p w14:paraId="59B96E6F" w14:textId="13CC3B4D" w:rsidR="009F4C01" w:rsidRDefault="009F4C01" w:rsidP="00513B9A">
      <w:pPr>
        <w:spacing w:line="240" w:lineRule="auto"/>
        <w:jc w:val="both"/>
        <w:rPr>
          <w:rFonts w:ascii="Times New Roman" w:hAnsi="Times New Roman" w:cs="Times New Roman"/>
          <w:bCs/>
          <w:sz w:val="24"/>
          <w:szCs w:val="24"/>
        </w:rPr>
      </w:pPr>
      <w:r w:rsidRPr="009F4C01">
        <w:rPr>
          <w:rFonts w:ascii="Times New Roman" w:hAnsi="Times New Roman" w:cs="Times New Roman"/>
          <w:b/>
          <w:sz w:val="24"/>
          <w:szCs w:val="24"/>
          <w:highlight w:val="yellow"/>
        </w:rPr>
        <w:lastRenderedPageBreak/>
        <w:t xml:space="preserve">4.3.2. </w:t>
      </w:r>
      <w:r w:rsidRPr="009F4C01">
        <w:rPr>
          <w:rFonts w:ascii="Times New Roman" w:hAnsi="Times New Roman" w:cs="Times New Roman"/>
          <w:b/>
          <w:bCs/>
          <w:sz w:val="24"/>
          <w:szCs w:val="24"/>
          <w:highlight w:val="yellow"/>
        </w:rPr>
        <w:t>Adattovábbítás elektronikus számlázási szolgáltatók részére:</w:t>
      </w:r>
    </w:p>
    <w:p w14:paraId="12AC1606" w14:textId="38F8707D" w:rsidR="0072528F" w:rsidRPr="00A762A9" w:rsidRDefault="009A72A6" w:rsidP="0072528F">
      <w:pPr>
        <w:pStyle w:val="Cmsor1"/>
        <w:jc w:val="both"/>
        <w:rPr>
          <w:sz w:val="24"/>
          <w:szCs w:val="24"/>
        </w:rPr>
      </w:pPr>
      <w:r>
        <w:rPr>
          <w:sz w:val="24"/>
          <w:szCs w:val="24"/>
        </w:rPr>
        <w:t>4.</w:t>
      </w:r>
      <w:r w:rsidR="005776BE">
        <w:rPr>
          <w:sz w:val="24"/>
          <w:szCs w:val="24"/>
        </w:rPr>
        <w:t>4</w:t>
      </w:r>
      <w:r>
        <w:rPr>
          <w:sz w:val="24"/>
          <w:szCs w:val="24"/>
        </w:rPr>
        <w:t xml:space="preserve">. </w:t>
      </w:r>
      <w:r w:rsidRPr="009308C4">
        <w:rPr>
          <w:sz w:val="24"/>
          <w:szCs w:val="24"/>
        </w:rPr>
        <w:t xml:space="preserve">LÁTOGATÓI </w:t>
      </w:r>
      <w:r w:rsidR="0072528F" w:rsidRPr="009308C4">
        <w:rPr>
          <w:sz w:val="24"/>
          <w:szCs w:val="24"/>
        </w:rPr>
        <w:t>ADATKEZELÉS AZ ADATKEZELŐ HONLAPJÁN</w:t>
      </w:r>
      <w:bookmarkEnd w:id="14"/>
      <w:bookmarkEnd w:id="15"/>
    </w:p>
    <w:p w14:paraId="6ED59867" w14:textId="0B519C49" w:rsidR="0072528F" w:rsidRPr="00A762A9" w:rsidRDefault="0072528F" w:rsidP="0072528F">
      <w:pPr>
        <w:pStyle w:val="NormlWeb"/>
        <w:shd w:val="clear" w:color="auto" w:fill="FFFFFF"/>
        <w:spacing w:before="0" w:beforeAutospacing="0" w:after="0" w:afterAutospacing="0"/>
        <w:jc w:val="both"/>
        <w:rPr>
          <w:rFonts w:eastAsia="Arial"/>
          <w:color w:val="000000"/>
        </w:rPr>
      </w:pPr>
      <w:r w:rsidRPr="00A762A9">
        <w:rPr>
          <w:rFonts w:eastAsia="Arial"/>
          <w:color w:val="000000"/>
        </w:rPr>
        <w:t xml:space="preserve">A </w:t>
      </w:r>
      <w:hyperlink r:id="rId12" w:history="1">
        <w:r w:rsidR="005776BE" w:rsidRPr="00D51391">
          <w:rPr>
            <w:rStyle w:val="Hiperhivatkozs"/>
            <w:b/>
            <w:bCs/>
          </w:rPr>
          <w:t>www.sportliga.hu</w:t>
        </w:r>
      </w:hyperlink>
      <w:r w:rsidR="005776BE">
        <w:t xml:space="preserve"> w</w:t>
      </w:r>
      <w:r w:rsidRPr="00A762A9">
        <w:rPr>
          <w:rFonts w:eastAsia="Arial"/>
          <w:color w:val="000000"/>
        </w:rPr>
        <w:t>eblap meglátogatásakor a webszerver automatikusan naplózza a felhasználó tevékenységét.</w:t>
      </w:r>
    </w:p>
    <w:p w14:paraId="1344986A" w14:textId="77777777" w:rsidR="0072528F" w:rsidRPr="00A762A9" w:rsidRDefault="0072528F" w:rsidP="0072528F">
      <w:pPr>
        <w:pStyle w:val="NormlWeb"/>
        <w:shd w:val="clear" w:color="auto" w:fill="FFFFFF"/>
        <w:spacing w:before="0" w:beforeAutospacing="0" w:after="0" w:afterAutospacing="0"/>
        <w:jc w:val="both"/>
        <w:rPr>
          <w:rFonts w:eastAsia="Arial"/>
          <w:color w:val="000000"/>
        </w:rPr>
      </w:pPr>
    </w:p>
    <w:p w14:paraId="4997CAB0" w14:textId="6DEE6F13" w:rsidR="0072528F" w:rsidRPr="00A762A9" w:rsidRDefault="0072528F" w:rsidP="0072528F">
      <w:pPr>
        <w:pStyle w:val="NormlWeb"/>
        <w:shd w:val="clear" w:color="auto" w:fill="FFFFFF"/>
        <w:spacing w:before="0" w:beforeAutospacing="0" w:after="0" w:afterAutospacing="0"/>
        <w:jc w:val="both"/>
        <w:rPr>
          <w:rFonts w:eastAsia="Arial"/>
          <w:color w:val="000000"/>
        </w:rPr>
      </w:pPr>
      <w:r w:rsidRPr="009A72A6">
        <w:rPr>
          <w:rFonts w:eastAsia="Arial"/>
          <w:b/>
          <w:bCs/>
          <w:color w:val="000000"/>
        </w:rPr>
        <w:t>Az adatkezelés célja:</w:t>
      </w:r>
      <w:r w:rsidRPr="00A762A9">
        <w:rPr>
          <w:rFonts w:eastAsia="Arial"/>
          <w:i/>
          <w:iCs/>
          <w:color w:val="000000"/>
        </w:rPr>
        <w:t xml:space="preserve"> </w:t>
      </w:r>
      <w:r w:rsidRPr="00A762A9">
        <w:rPr>
          <w:rFonts w:eastAsia="Arial"/>
          <w:color w:val="000000"/>
        </w:rPr>
        <w:t>a honlap látogatása során a szolgáltató a szolgáltatás működésének ellenőrzése, a személyre szabott kiszolgálás és a visszaélések megakadályozása érdekében rögzíti a látogatói adatokat.</w:t>
      </w:r>
    </w:p>
    <w:p w14:paraId="5F4793E8" w14:textId="77777777" w:rsidR="0072528F" w:rsidRPr="00A762A9" w:rsidRDefault="0072528F" w:rsidP="0072528F">
      <w:pPr>
        <w:pStyle w:val="NormlWeb"/>
        <w:shd w:val="clear" w:color="auto" w:fill="FFFFFF"/>
        <w:spacing w:before="0" w:beforeAutospacing="0" w:after="0" w:afterAutospacing="0"/>
        <w:jc w:val="both"/>
        <w:rPr>
          <w:rFonts w:eastAsia="Arial"/>
          <w:color w:val="000000"/>
        </w:rPr>
      </w:pPr>
    </w:p>
    <w:p w14:paraId="5802208B" w14:textId="77777777" w:rsidR="0072528F" w:rsidRPr="00A762A9" w:rsidRDefault="0072528F" w:rsidP="0072528F">
      <w:pPr>
        <w:pStyle w:val="NormlWeb"/>
        <w:shd w:val="clear" w:color="auto" w:fill="FFFFFF"/>
        <w:spacing w:before="0" w:beforeAutospacing="0" w:after="0" w:afterAutospacing="0"/>
        <w:jc w:val="both"/>
        <w:rPr>
          <w:rFonts w:eastAsia="Arial"/>
          <w:color w:val="000000"/>
        </w:rPr>
      </w:pPr>
      <w:r w:rsidRPr="009A72A6">
        <w:rPr>
          <w:rFonts w:eastAsia="Arial"/>
          <w:b/>
          <w:bCs/>
          <w:color w:val="000000"/>
        </w:rPr>
        <w:t>Az adatkezelés jogalapja:</w:t>
      </w:r>
      <w:r w:rsidRPr="00A762A9">
        <w:rPr>
          <w:rFonts w:eastAsia="Arial"/>
          <w:i/>
          <w:iCs/>
          <w:color w:val="000000"/>
        </w:rPr>
        <w:t xml:space="preserve"> </w:t>
      </w:r>
      <w:r w:rsidRPr="00A762A9">
        <w:rPr>
          <w:rFonts w:eastAsia="Arial"/>
          <w:color w:val="000000"/>
        </w:rPr>
        <w:t>az érintett hozzájárulása, illetve az információs társadalommal összefüggő szolgáltatások egyes kérdéseiről szóló 2001. évi CVIII. törvény 13/A. § (3) bekezdése.</w:t>
      </w:r>
    </w:p>
    <w:p w14:paraId="64A75899" w14:textId="77777777" w:rsidR="0072528F" w:rsidRPr="00A762A9" w:rsidRDefault="0072528F" w:rsidP="0072528F">
      <w:pPr>
        <w:pStyle w:val="NormlWeb"/>
        <w:shd w:val="clear" w:color="auto" w:fill="FFFFFF"/>
        <w:spacing w:before="0" w:beforeAutospacing="0" w:after="0" w:afterAutospacing="0"/>
        <w:jc w:val="both"/>
        <w:rPr>
          <w:rFonts w:eastAsia="Arial"/>
          <w:color w:val="000000"/>
        </w:rPr>
      </w:pPr>
    </w:p>
    <w:p w14:paraId="02FED933" w14:textId="30BDC10A" w:rsidR="0072528F" w:rsidRPr="00A762A9" w:rsidRDefault="0072528F" w:rsidP="0072528F">
      <w:pPr>
        <w:pStyle w:val="NormlWeb"/>
        <w:shd w:val="clear" w:color="auto" w:fill="FFFFFF"/>
        <w:spacing w:before="0" w:beforeAutospacing="0" w:after="0" w:afterAutospacing="0"/>
        <w:jc w:val="both"/>
        <w:rPr>
          <w:rFonts w:eastAsia="Arial"/>
        </w:rPr>
      </w:pPr>
      <w:r w:rsidRPr="009A72A6">
        <w:rPr>
          <w:rFonts w:eastAsia="Arial"/>
          <w:b/>
          <w:bCs/>
          <w:color w:val="000000"/>
        </w:rPr>
        <w:t xml:space="preserve">A </w:t>
      </w:r>
      <w:r w:rsidRPr="009A72A6">
        <w:rPr>
          <w:rFonts w:eastAsia="Arial"/>
          <w:b/>
          <w:bCs/>
        </w:rPr>
        <w:t>kezelt adatok köre:</w:t>
      </w:r>
      <w:r w:rsidRPr="00A762A9">
        <w:rPr>
          <w:rFonts w:eastAsia="Arial"/>
          <w:i/>
          <w:iCs/>
        </w:rPr>
        <w:t xml:space="preserve"> </w:t>
      </w:r>
      <w:r w:rsidR="005776BE">
        <w:rPr>
          <w:rFonts w:eastAsia="Arial"/>
        </w:rPr>
        <w:t xml:space="preserve">az érintett </w:t>
      </w:r>
      <w:r w:rsidRPr="00A762A9">
        <w:rPr>
          <w:rFonts w:eastAsia="Arial"/>
        </w:rPr>
        <w:t>számítógépének böngészőjével kapcsolatos adatok (beállított nyelv) és a meglátogatott oldal címe.</w:t>
      </w:r>
    </w:p>
    <w:p w14:paraId="05DF376C" w14:textId="77777777" w:rsidR="0072528F" w:rsidRPr="00A762A9" w:rsidRDefault="0072528F" w:rsidP="0072528F">
      <w:pPr>
        <w:pStyle w:val="NormlWeb"/>
        <w:shd w:val="clear" w:color="auto" w:fill="FFFFFF"/>
        <w:spacing w:before="0" w:beforeAutospacing="0" w:after="0" w:afterAutospacing="0"/>
        <w:jc w:val="both"/>
        <w:rPr>
          <w:rFonts w:eastAsia="Arial"/>
        </w:rPr>
      </w:pPr>
    </w:p>
    <w:p w14:paraId="5F5DDF0F" w14:textId="77777777" w:rsidR="0072528F" w:rsidRPr="00A762A9" w:rsidRDefault="0072528F" w:rsidP="0072528F">
      <w:pPr>
        <w:pStyle w:val="NormlWeb"/>
        <w:shd w:val="clear" w:color="auto" w:fill="FFFFFF"/>
        <w:spacing w:before="0" w:beforeAutospacing="0" w:after="0" w:afterAutospacing="0"/>
        <w:jc w:val="both"/>
        <w:rPr>
          <w:rFonts w:eastAsia="Arial"/>
        </w:rPr>
      </w:pPr>
      <w:r w:rsidRPr="009A72A6">
        <w:rPr>
          <w:rFonts w:eastAsia="Arial"/>
          <w:b/>
          <w:bCs/>
        </w:rPr>
        <w:t>Az adatkezelés időtartama:</w:t>
      </w:r>
      <w:r w:rsidRPr="00A762A9">
        <w:rPr>
          <w:rFonts w:eastAsia="Arial"/>
          <w:i/>
          <w:iCs/>
        </w:rPr>
        <w:t xml:space="preserve"> </w:t>
      </w:r>
      <w:r w:rsidRPr="00A762A9">
        <w:rPr>
          <w:rFonts w:eastAsia="Arial"/>
        </w:rPr>
        <w:t>a honlap megtekintésétől számított 30 nap.</w:t>
      </w:r>
      <w:bookmarkStart w:id="18" w:name="_Toc71806879"/>
    </w:p>
    <w:p w14:paraId="2F433575" w14:textId="77777777" w:rsidR="0072528F" w:rsidRPr="00A762A9" w:rsidRDefault="0072528F" w:rsidP="0072528F">
      <w:pPr>
        <w:pStyle w:val="NormlWeb"/>
        <w:shd w:val="clear" w:color="auto" w:fill="FFFFFF"/>
        <w:spacing w:before="0" w:beforeAutospacing="0" w:after="0" w:afterAutospacing="0"/>
        <w:jc w:val="both"/>
        <w:rPr>
          <w:rFonts w:eastAsia="Arial"/>
        </w:rPr>
      </w:pPr>
    </w:p>
    <w:p w14:paraId="40668D17" w14:textId="2F14C6B8" w:rsidR="0072528F" w:rsidRPr="00A762A9" w:rsidRDefault="00201FCE" w:rsidP="0086672E">
      <w:pPr>
        <w:pStyle w:val="Cmsor2"/>
        <w:jc w:val="both"/>
        <w:rPr>
          <w:rFonts w:ascii="Times New Roman" w:eastAsia="Arial" w:hAnsi="Times New Roman" w:cs="Times New Roman"/>
          <w:color w:val="auto"/>
          <w:sz w:val="24"/>
          <w:szCs w:val="24"/>
        </w:rPr>
      </w:pPr>
      <w:bookmarkStart w:id="19" w:name="_Toc161333515"/>
      <w:bookmarkStart w:id="20" w:name="_Toc195711683"/>
      <w:r w:rsidRPr="00A762A9">
        <w:rPr>
          <w:rFonts w:ascii="Times New Roman" w:eastAsia="Arial" w:hAnsi="Times New Roman" w:cs="Times New Roman"/>
          <w:color w:val="auto"/>
          <w:sz w:val="24"/>
          <w:szCs w:val="24"/>
        </w:rPr>
        <w:t>4</w:t>
      </w:r>
      <w:r w:rsidR="0072528F" w:rsidRPr="00A762A9">
        <w:rPr>
          <w:rFonts w:ascii="Times New Roman" w:hAnsi="Times New Roman" w:cs="Times New Roman"/>
          <w:color w:val="auto"/>
          <w:sz w:val="24"/>
          <w:szCs w:val="24"/>
        </w:rPr>
        <w:t>.</w:t>
      </w:r>
      <w:r w:rsidR="009308C4">
        <w:rPr>
          <w:rFonts w:ascii="Times New Roman" w:hAnsi="Times New Roman" w:cs="Times New Roman"/>
          <w:color w:val="auto"/>
          <w:sz w:val="24"/>
          <w:szCs w:val="24"/>
        </w:rPr>
        <w:t>4</w:t>
      </w:r>
      <w:r w:rsidR="009A72A6">
        <w:rPr>
          <w:rFonts w:ascii="Times New Roman" w:hAnsi="Times New Roman" w:cs="Times New Roman"/>
          <w:color w:val="auto"/>
          <w:sz w:val="24"/>
          <w:szCs w:val="24"/>
        </w:rPr>
        <w:t>.1</w:t>
      </w:r>
      <w:r w:rsidR="0072528F" w:rsidRPr="00A762A9">
        <w:rPr>
          <w:rFonts w:ascii="Times New Roman" w:hAnsi="Times New Roman" w:cs="Times New Roman"/>
          <w:color w:val="auto"/>
          <w:sz w:val="24"/>
          <w:szCs w:val="24"/>
        </w:rPr>
        <w:t xml:space="preserve">. </w:t>
      </w:r>
      <w:r w:rsidR="00C76B44" w:rsidRPr="00A762A9">
        <w:rPr>
          <w:rFonts w:ascii="Times New Roman" w:hAnsi="Times New Roman" w:cs="Times New Roman"/>
          <w:color w:val="auto"/>
          <w:sz w:val="24"/>
          <w:szCs w:val="24"/>
        </w:rPr>
        <w:t>Az Adatkezelő</w:t>
      </w:r>
      <w:r w:rsidR="0072528F" w:rsidRPr="00A762A9">
        <w:rPr>
          <w:rFonts w:ascii="Times New Roman" w:hAnsi="Times New Roman" w:cs="Times New Roman"/>
          <w:color w:val="auto"/>
          <w:sz w:val="24"/>
          <w:szCs w:val="24"/>
        </w:rPr>
        <w:t xml:space="preserve"> honlapján alkalmazott sütik</w:t>
      </w:r>
      <w:bookmarkEnd w:id="18"/>
      <w:bookmarkEnd w:id="19"/>
      <w:bookmarkEnd w:id="20"/>
    </w:p>
    <w:p w14:paraId="393F7F0D" w14:textId="2EDC79AC" w:rsidR="0072528F" w:rsidRPr="00A762A9" w:rsidRDefault="0072528F" w:rsidP="0072528F">
      <w:pPr>
        <w:pStyle w:val="NormlWeb"/>
        <w:spacing w:before="0" w:beforeAutospacing="0" w:after="0" w:afterAutospacing="0"/>
        <w:jc w:val="both"/>
      </w:pPr>
      <w:r w:rsidRPr="00A762A9">
        <w:t xml:space="preserve">Az általánosan elterjedt gyakorlat alapján </w:t>
      </w:r>
      <w:r w:rsidR="00C76B44" w:rsidRPr="00A762A9">
        <w:t>az Adatkezelő</w:t>
      </w:r>
      <w:r w:rsidRPr="00A762A9">
        <w:t xml:space="preserve"> is alkalmazhat sütiket (</w:t>
      </w:r>
      <w:proofErr w:type="spellStart"/>
      <w:r w:rsidRPr="00A762A9">
        <w:t>cookie</w:t>
      </w:r>
      <w:proofErr w:type="spellEnd"/>
      <w:r w:rsidRPr="00A762A9">
        <w:t xml:space="preserve">) a honlapján. A süti egy fájl, amely karakterek sorozatát tartalmazza és abban az esetben kerül a látogató számítógépére vagy egyéb eszközére, amikor az adott </w:t>
      </w:r>
      <w:proofErr w:type="spellStart"/>
      <w:r w:rsidRPr="00A762A9">
        <w:t>webhelyet</w:t>
      </w:r>
      <w:proofErr w:type="spellEnd"/>
      <w:r w:rsidRPr="00A762A9">
        <w:t xml:space="preserve"> felkeresi. Amikor ismételten keresi fel a </w:t>
      </w:r>
      <w:proofErr w:type="spellStart"/>
      <w:r w:rsidRPr="00A762A9">
        <w:t>webhelyet</w:t>
      </w:r>
      <w:proofErr w:type="spellEnd"/>
      <w:r w:rsidRPr="00A762A9">
        <w:t>, a sütiknek köszönhetően a webhely képes felismerni a látogató böngészőjét. A sütik tárolhatnak felhasználói beállításokat (pl. felhasznált nyelv), valamint egyéb információkat is (pl. a látogató egyéni beállításai az általa használt eszközön). A sütik megkönnyítik és a látogató számára kényelmesebbé, felhasználóbaráttá teszik az adott webhely működését, használatát.</w:t>
      </w:r>
    </w:p>
    <w:p w14:paraId="53F9EB71" w14:textId="77777777" w:rsidR="0072528F" w:rsidRPr="00A762A9" w:rsidRDefault="0072528F" w:rsidP="0072528F">
      <w:pPr>
        <w:pStyle w:val="NormlWeb"/>
        <w:spacing w:before="0" w:beforeAutospacing="0" w:after="0" w:afterAutospacing="0"/>
        <w:jc w:val="both"/>
      </w:pPr>
    </w:p>
    <w:p w14:paraId="35CA2019" w14:textId="08E75EA2" w:rsidR="0072528F" w:rsidRPr="00A762A9" w:rsidRDefault="0072528F" w:rsidP="0072528F">
      <w:pPr>
        <w:pStyle w:val="NormlWeb"/>
        <w:spacing w:before="0" w:beforeAutospacing="0" w:after="0" w:afterAutospacing="0"/>
        <w:jc w:val="both"/>
      </w:pPr>
      <w:r w:rsidRPr="00A762A9">
        <w:t xml:space="preserve">A sütik használatának elfogadása és működésük engedélyezése nem kötelező. A látogató visszaállíthatja böngészője beállításait, hogy utasítsa el az összes sütit, vagy jelezze, ha a rendszer éppen sütit küld. Mindezek mellett </w:t>
      </w:r>
      <w:r w:rsidR="00C76B44" w:rsidRPr="00A762A9">
        <w:t>az Adatkezelő</w:t>
      </w:r>
      <w:r w:rsidR="008A57F7" w:rsidRPr="00A762A9">
        <w:t xml:space="preserve"> </w:t>
      </w:r>
      <w:r w:rsidRPr="00A762A9">
        <w:t>felhívja a figyelmet arra, hogy nem garantálható, hogy minden webhelyfunkció tökéletesen működik a sütik elfogadása nélkül. A sütit a felhasználó képes törölni saját számítógépéről, illetve letilthatja böngészőjében a sütik alkalmazását.</w:t>
      </w:r>
    </w:p>
    <w:p w14:paraId="263E34F4" w14:textId="77777777" w:rsidR="0072528F" w:rsidRPr="00A762A9" w:rsidRDefault="0072528F" w:rsidP="0072528F">
      <w:pPr>
        <w:pStyle w:val="NormlWeb"/>
        <w:spacing w:before="0" w:beforeAutospacing="0" w:after="0" w:afterAutospacing="0"/>
        <w:jc w:val="both"/>
      </w:pPr>
    </w:p>
    <w:p w14:paraId="0C358DF8" w14:textId="30456D3F" w:rsidR="0072528F" w:rsidRPr="00A762A9" w:rsidRDefault="0072528F" w:rsidP="0072528F">
      <w:pPr>
        <w:pStyle w:val="NormlWeb"/>
        <w:spacing w:before="0" w:beforeAutospacing="0" w:after="0" w:afterAutospacing="0"/>
        <w:jc w:val="both"/>
      </w:pPr>
      <w:r w:rsidRPr="00A762A9">
        <w:t>A weboldalon használt sütik önmagukban nem alkalmasak a felhasználó személyének beazonosítására.</w:t>
      </w:r>
    </w:p>
    <w:p w14:paraId="7BA6F920" w14:textId="645D6C7B" w:rsidR="008A57F7" w:rsidRPr="00A762A9" w:rsidRDefault="008A57F7" w:rsidP="008A57F7">
      <w:pPr>
        <w:pStyle w:val="NormlWeb"/>
        <w:spacing w:after="0"/>
        <w:jc w:val="both"/>
      </w:pPr>
      <w:r w:rsidRPr="00A762A9">
        <w:t xml:space="preserve">A </w:t>
      </w:r>
      <w:hyperlink r:id="rId13" w:history="1">
        <w:r w:rsidR="005776BE" w:rsidRPr="00D51391">
          <w:rPr>
            <w:rStyle w:val="Hiperhivatkozs"/>
            <w:b/>
            <w:bCs/>
          </w:rPr>
          <w:t>www.sportliga.hu</w:t>
        </w:r>
      </w:hyperlink>
      <w:r w:rsidR="005776BE">
        <w:rPr>
          <w:b/>
          <w:bCs/>
        </w:rPr>
        <w:t xml:space="preserve"> </w:t>
      </w:r>
      <w:r w:rsidR="005776BE" w:rsidRPr="002A7BD0">
        <w:t xml:space="preserve"> </w:t>
      </w:r>
      <w:r w:rsidRPr="00A762A9">
        <w:t xml:space="preserve">weboldal további használatával </w:t>
      </w:r>
      <w:r w:rsidR="006C2D59" w:rsidRPr="00A762A9">
        <w:t>a látogató</w:t>
      </w:r>
      <w:r w:rsidRPr="00A762A9">
        <w:t xml:space="preserve"> jóváhagyja a sütik használatát. </w:t>
      </w:r>
      <w:r w:rsidR="006C2D59" w:rsidRPr="00A762A9">
        <w:t>A látogató i</w:t>
      </w:r>
      <w:r w:rsidRPr="00A762A9">
        <w:t>nternetböngészőjében vagy harmadik fél által biztosított szoftveren keresztül blokkolhatja vagy akár le is tilthatja a sütiket, azonban a weboldal bizonyos részeinek használatánál mindez nehézségeket okozhat.</w:t>
      </w:r>
    </w:p>
    <w:p w14:paraId="37DEF4E6" w14:textId="3678ED0D" w:rsidR="008A57F7" w:rsidRPr="00A762A9" w:rsidRDefault="008A57F7" w:rsidP="008A57F7">
      <w:pPr>
        <w:pStyle w:val="NormlWeb"/>
        <w:spacing w:before="0" w:beforeAutospacing="0" w:after="0" w:afterAutospacing="0"/>
        <w:jc w:val="both"/>
      </w:pPr>
      <w:r w:rsidRPr="00A762A9">
        <w:t>A sütik használatához érintett által történő hozzájárulás az alábbiakat jelentheti:</w:t>
      </w:r>
    </w:p>
    <w:p w14:paraId="7F65EB6D" w14:textId="652EA2A0" w:rsidR="008A57F7" w:rsidRPr="00A762A9" w:rsidRDefault="008A57F7" w:rsidP="009F05BD">
      <w:pPr>
        <w:pStyle w:val="NormlWeb"/>
        <w:numPr>
          <w:ilvl w:val="0"/>
          <w:numId w:val="1"/>
        </w:numPr>
        <w:spacing w:before="0" w:beforeAutospacing="0" w:after="0"/>
        <w:jc w:val="both"/>
      </w:pPr>
      <w:r w:rsidRPr="00A762A9">
        <w:t xml:space="preserve">Weboldal működésének tökéletesítése: A sütik segítenek abban, hogy </w:t>
      </w:r>
      <w:r w:rsidR="00C76B44" w:rsidRPr="00A762A9">
        <w:t>az Adatkezelő</w:t>
      </w:r>
      <w:r w:rsidRPr="00A762A9">
        <w:t xml:space="preserve"> honlapjának működésén javítson, hogy a felhasználói élményt személyesebbé tegye (például az érintett megjelenítési preferenciáinak megjegyzése).</w:t>
      </w:r>
    </w:p>
    <w:p w14:paraId="0405A691" w14:textId="464CEF80" w:rsidR="008A57F7" w:rsidRPr="00A762A9" w:rsidRDefault="008A57F7" w:rsidP="009F05BD">
      <w:pPr>
        <w:pStyle w:val="NormlWeb"/>
        <w:numPr>
          <w:ilvl w:val="0"/>
          <w:numId w:val="1"/>
        </w:numPr>
        <w:spacing w:after="0"/>
        <w:jc w:val="both"/>
      </w:pPr>
      <w:r w:rsidRPr="00A762A9">
        <w:t xml:space="preserve">Weboldal teljesítményének fokozása: A sütik segítenek annak megértésében, hogy a látogatók a </w:t>
      </w:r>
      <w:proofErr w:type="spellStart"/>
      <w:r w:rsidRPr="00A762A9">
        <w:t>webhelyet</w:t>
      </w:r>
      <w:proofErr w:type="spellEnd"/>
      <w:r w:rsidRPr="00A762A9">
        <w:t xml:space="preserve"> hogyan használják, például jelzik, ha a látogató hibaüzenetet kap böngészés közben.</w:t>
      </w:r>
    </w:p>
    <w:p w14:paraId="67D3C6CA" w14:textId="23132C52" w:rsidR="008A57F7" w:rsidRPr="00A762A9" w:rsidRDefault="008A57F7" w:rsidP="009F05BD">
      <w:pPr>
        <w:pStyle w:val="NormlWeb"/>
        <w:numPr>
          <w:ilvl w:val="0"/>
          <w:numId w:val="1"/>
        </w:numPr>
        <w:spacing w:after="0"/>
        <w:jc w:val="both"/>
      </w:pPr>
      <w:r w:rsidRPr="00A762A9">
        <w:lastRenderedPageBreak/>
        <w:t>Megfelelő online hirdetés (ideértve a közösségi médiát is) megjelenítés: Az ilyen célokból használt sütiket olyan egyéb szervezetek helyezik el a honlapon, amelyek speciális szolgáltatásokat nyújtanak. Ezek a sütik információkat gyűjthetnek a látogató online viselkedéséről (például a látogató IP címe, az a weboldal ahonnan érkezett).</w:t>
      </w:r>
    </w:p>
    <w:p w14:paraId="04033854" w14:textId="0A449EF4" w:rsidR="008A57F7" w:rsidRPr="00A762A9" w:rsidRDefault="008A57F7" w:rsidP="009F05BD">
      <w:pPr>
        <w:pStyle w:val="NormlWeb"/>
        <w:numPr>
          <w:ilvl w:val="0"/>
          <w:numId w:val="1"/>
        </w:numPr>
        <w:spacing w:before="0" w:beforeAutospacing="0" w:after="0" w:afterAutospacing="0"/>
        <w:jc w:val="both"/>
      </w:pPr>
      <w:r w:rsidRPr="00A762A9">
        <w:t>A marketing kommunikáció (ideértve az online hirdetések) hatékonyságának mérése: ezek a sütik megmutatják, ha a látogató megnézett valamely hirdetést, és azt is, hogy azt mennyi ideig nézte. Ez az információ segít az online hirdetések hatékonyságának mérésében és annak kontrollálásában, hogy egy hirdetés hányszor jelenik meg a látogató számára.</w:t>
      </w:r>
    </w:p>
    <w:p w14:paraId="363B24D0" w14:textId="7F61A87E" w:rsidR="0072528F" w:rsidRPr="00A762A9" w:rsidRDefault="00201FCE" w:rsidP="008A57F7">
      <w:pPr>
        <w:pStyle w:val="Cmsor3"/>
        <w:rPr>
          <w:rFonts w:ascii="Times New Roman" w:hAnsi="Times New Roman" w:cs="Times New Roman"/>
          <w:color w:val="auto"/>
          <w:sz w:val="24"/>
          <w:szCs w:val="24"/>
        </w:rPr>
      </w:pPr>
      <w:bookmarkStart w:id="21" w:name="_Toc161333516"/>
      <w:bookmarkStart w:id="22" w:name="_Toc195711684"/>
      <w:r w:rsidRPr="00A762A9">
        <w:rPr>
          <w:rFonts w:ascii="Times New Roman" w:hAnsi="Times New Roman" w:cs="Times New Roman"/>
          <w:color w:val="auto"/>
          <w:sz w:val="24"/>
          <w:szCs w:val="24"/>
        </w:rPr>
        <w:t>4</w:t>
      </w:r>
      <w:r w:rsidR="0072528F" w:rsidRPr="00A762A9">
        <w:rPr>
          <w:rFonts w:ascii="Times New Roman" w:hAnsi="Times New Roman" w:cs="Times New Roman"/>
          <w:color w:val="auto"/>
          <w:sz w:val="24"/>
          <w:szCs w:val="24"/>
        </w:rPr>
        <w:t>.</w:t>
      </w:r>
      <w:r w:rsidR="009308C4">
        <w:rPr>
          <w:rFonts w:ascii="Times New Roman" w:hAnsi="Times New Roman" w:cs="Times New Roman"/>
          <w:color w:val="auto"/>
          <w:sz w:val="24"/>
          <w:szCs w:val="24"/>
        </w:rPr>
        <w:t>4</w:t>
      </w:r>
      <w:r w:rsidR="0072528F" w:rsidRPr="00A762A9">
        <w:rPr>
          <w:rFonts w:ascii="Times New Roman" w:hAnsi="Times New Roman" w:cs="Times New Roman"/>
          <w:color w:val="auto"/>
          <w:sz w:val="24"/>
          <w:szCs w:val="24"/>
        </w:rPr>
        <w:t>.</w:t>
      </w:r>
      <w:r w:rsidR="009A72A6">
        <w:rPr>
          <w:rFonts w:ascii="Times New Roman" w:hAnsi="Times New Roman" w:cs="Times New Roman"/>
          <w:color w:val="auto"/>
          <w:sz w:val="24"/>
          <w:szCs w:val="24"/>
        </w:rPr>
        <w:t>2</w:t>
      </w:r>
      <w:r w:rsidR="0072528F" w:rsidRPr="00A762A9">
        <w:rPr>
          <w:rFonts w:ascii="Times New Roman" w:hAnsi="Times New Roman" w:cs="Times New Roman"/>
          <w:color w:val="auto"/>
          <w:sz w:val="24"/>
          <w:szCs w:val="24"/>
        </w:rPr>
        <w:t>. Technikailag elengedhetetlenül szükséges, munkamenet sütik</w:t>
      </w:r>
      <w:bookmarkEnd w:id="21"/>
      <w:bookmarkEnd w:id="22"/>
    </w:p>
    <w:p w14:paraId="16001D9A" w14:textId="77777777" w:rsidR="0072528F" w:rsidRPr="00A762A9" w:rsidRDefault="0072528F" w:rsidP="0072528F">
      <w:pPr>
        <w:pStyle w:val="NormlWeb"/>
        <w:spacing w:before="0" w:beforeAutospacing="0" w:after="0" w:afterAutospacing="0"/>
        <w:jc w:val="both"/>
      </w:pPr>
      <w:r w:rsidRPr="00A762A9">
        <w:t>E sütik alkalmazása ahhoz szükséges, hogy a látogatók zökkenőmentesen használhassák a holnapot és teljes körűen igénybe vehessék annak minden funkcióját. Ezen sütik adatkezelésének időtartama kizárólag a látogató aktuális látogatására vonatkozik, a munkamenet végeztével, illetve a böngésző bezárásával a sütik e fajtája automatikusan törlődik a számítógépről.</w:t>
      </w:r>
    </w:p>
    <w:p w14:paraId="1D7C4EDA" w14:textId="77777777" w:rsidR="0072528F" w:rsidRPr="00A762A9" w:rsidRDefault="0072528F" w:rsidP="0072528F">
      <w:pPr>
        <w:pStyle w:val="NormlWeb"/>
        <w:spacing w:before="0" w:beforeAutospacing="0" w:after="0" w:afterAutospacing="0"/>
        <w:jc w:val="both"/>
      </w:pPr>
    </w:p>
    <w:p w14:paraId="44E9B39F" w14:textId="77777777" w:rsidR="0072528F" w:rsidRPr="00A762A9" w:rsidRDefault="0072528F" w:rsidP="0072528F">
      <w:pPr>
        <w:pStyle w:val="NormlWeb"/>
        <w:spacing w:before="0" w:beforeAutospacing="0" w:after="0" w:afterAutospacing="0"/>
        <w:jc w:val="both"/>
      </w:pPr>
      <w:r w:rsidRPr="009A72A6">
        <w:rPr>
          <w:b/>
          <w:bCs/>
        </w:rPr>
        <w:t>Az adatkezelés célja:</w:t>
      </w:r>
      <w:r w:rsidRPr="00A762A9">
        <w:t xml:space="preserve"> a szolgáltatás hatékonyságának növelése, a honlap használatának kényelmesebbé tétele.</w:t>
      </w:r>
    </w:p>
    <w:p w14:paraId="549CBDF7" w14:textId="77777777" w:rsidR="0072528F" w:rsidRPr="00A762A9" w:rsidRDefault="0072528F" w:rsidP="0072528F">
      <w:pPr>
        <w:pStyle w:val="NormlWeb"/>
        <w:spacing w:before="0" w:beforeAutospacing="0" w:after="0" w:afterAutospacing="0"/>
        <w:jc w:val="both"/>
      </w:pPr>
    </w:p>
    <w:p w14:paraId="1C309974" w14:textId="77777777" w:rsidR="0072528F" w:rsidRPr="00A762A9" w:rsidRDefault="0072528F" w:rsidP="0072528F">
      <w:pPr>
        <w:pStyle w:val="NormlWeb"/>
        <w:spacing w:before="0" w:beforeAutospacing="0" w:after="0" w:afterAutospacing="0"/>
        <w:jc w:val="both"/>
      </w:pPr>
      <w:r w:rsidRPr="009A72A6">
        <w:rPr>
          <w:b/>
          <w:bCs/>
        </w:rPr>
        <w:t>Az adatkezelés jogalapja</w:t>
      </w:r>
      <w:r w:rsidRPr="00A762A9">
        <w:rPr>
          <w:i/>
          <w:iCs/>
        </w:rPr>
        <w:t>:</w:t>
      </w:r>
      <w:r w:rsidRPr="00A762A9">
        <w:t xml:space="preserve"> az elektronikus kereskedelmi szolgáltatások, valamint az információs társadalmi szolgáltatások egyes kérdéseiről szóló 2001. évi CVIII. törvény (</w:t>
      </w:r>
      <w:proofErr w:type="spellStart"/>
      <w:r w:rsidRPr="00A762A9">
        <w:t>Ekertv</w:t>
      </w:r>
      <w:proofErr w:type="spellEnd"/>
      <w:r w:rsidRPr="00A762A9">
        <w:t>.) 13/A. § (3) bekezdése.</w:t>
      </w:r>
    </w:p>
    <w:p w14:paraId="0F7BC020" w14:textId="77777777" w:rsidR="0072528F" w:rsidRPr="00A762A9" w:rsidRDefault="0072528F" w:rsidP="0072528F">
      <w:pPr>
        <w:pStyle w:val="NormlWeb"/>
        <w:spacing w:before="0" w:beforeAutospacing="0" w:after="0" w:afterAutospacing="0"/>
        <w:jc w:val="both"/>
      </w:pPr>
    </w:p>
    <w:p w14:paraId="19863BF5" w14:textId="77777777" w:rsidR="0072528F" w:rsidRDefault="0072528F" w:rsidP="0072528F">
      <w:pPr>
        <w:pStyle w:val="NormlWeb"/>
        <w:spacing w:before="0" w:beforeAutospacing="0" w:after="0" w:afterAutospacing="0"/>
        <w:jc w:val="both"/>
      </w:pPr>
      <w:r w:rsidRPr="009A72A6">
        <w:rPr>
          <w:b/>
          <w:bCs/>
        </w:rPr>
        <w:t>Az adatkezelés időtartama:</w:t>
      </w:r>
      <w:r w:rsidRPr="00A762A9">
        <w:t xml:space="preserve"> a munkamenet </w:t>
      </w:r>
      <w:proofErr w:type="spellStart"/>
      <w:r w:rsidRPr="00A762A9">
        <w:t>lezárultáig</w:t>
      </w:r>
      <w:proofErr w:type="spellEnd"/>
      <w:r w:rsidRPr="00A762A9">
        <w:t>.</w:t>
      </w:r>
    </w:p>
    <w:p w14:paraId="45A4E764" w14:textId="77777777" w:rsidR="000B2BDC" w:rsidRPr="00A762A9" w:rsidRDefault="000B2BDC" w:rsidP="0072528F">
      <w:pPr>
        <w:pStyle w:val="NormlWeb"/>
        <w:spacing w:before="0" w:beforeAutospacing="0" w:after="0" w:afterAutospacing="0"/>
        <w:jc w:val="both"/>
      </w:pPr>
    </w:p>
    <w:p w14:paraId="2EB0063A" w14:textId="6781F564" w:rsidR="000B2BDC" w:rsidRDefault="00CA7097" w:rsidP="000B2BDC">
      <w:pPr>
        <w:pStyle w:val="Cmsor1"/>
        <w:spacing w:before="0" w:beforeAutospacing="0" w:after="0" w:afterAutospacing="0"/>
        <w:jc w:val="both"/>
        <w:rPr>
          <w:sz w:val="24"/>
          <w:szCs w:val="24"/>
        </w:rPr>
      </w:pPr>
      <w:r>
        <w:rPr>
          <w:sz w:val="24"/>
          <w:szCs w:val="24"/>
        </w:rPr>
        <w:t>4.4.3. A sportliga.hu weblapon alkalmazott sütik:</w:t>
      </w:r>
    </w:p>
    <w:p w14:paraId="0060FB7B" w14:textId="77777777" w:rsidR="00CA7097" w:rsidRDefault="00CA7097" w:rsidP="000B2BDC">
      <w:pPr>
        <w:pStyle w:val="Cmsor1"/>
        <w:spacing w:before="0" w:beforeAutospacing="0" w:after="0" w:afterAutospacing="0"/>
        <w:jc w:val="both"/>
        <w:rPr>
          <w:sz w:val="24"/>
          <w:szCs w:val="24"/>
        </w:rPr>
      </w:pPr>
    </w:p>
    <w:tbl>
      <w:tblPr>
        <w:tblW w:w="10502" w:type="dxa"/>
        <w:tblCellMar>
          <w:top w:w="15" w:type="dxa"/>
          <w:left w:w="15" w:type="dxa"/>
          <w:bottom w:w="15" w:type="dxa"/>
          <w:right w:w="15" w:type="dxa"/>
        </w:tblCellMar>
        <w:tblLook w:val="04A0" w:firstRow="1" w:lastRow="0" w:firstColumn="1" w:lastColumn="0" w:noHBand="0" w:noVBand="1"/>
      </w:tblPr>
      <w:tblGrid>
        <w:gridCol w:w="2442"/>
        <w:gridCol w:w="4276"/>
        <w:gridCol w:w="1766"/>
        <w:gridCol w:w="2018"/>
      </w:tblGrid>
      <w:tr w:rsidR="00CA7097" w:rsidRPr="00DD3F84" w14:paraId="19A73F06" w14:textId="77777777" w:rsidTr="007B035F">
        <w:trPr>
          <w:tblHeader/>
        </w:trPr>
        <w:tc>
          <w:tcPr>
            <w:tcW w:w="1162" w:type="pct"/>
            <w:tcBorders>
              <w:top w:val="nil"/>
              <w:bottom w:val="nil"/>
            </w:tcBorders>
            <w:tcMar>
              <w:top w:w="165" w:type="dxa"/>
              <w:left w:w="480" w:type="dxa"/>
              <w:bottom w:w="165" w:type="dxa"/>
              <w:right w:w="120" w:type="dxa"/>
            </w:tcMar>
            <w:vAlign w:val="bottom"/>
            <w:hideMark/>
          </w:tcPr>
          <w:p w14:paraId="40575205" w14:textId="77777777" w:rsidR="00CA7097" w:rsidRPr="00DD3F84" w:rsidRDefault="00CA7097" w:rsidP="00CA7097">
            <w:pPr>
              <w:pStyle w:val="Cmsor1"/>
              <w:jc w:val="both"/>
              <w:rPr>
                <w:sz w:val="22"/>
                <w:szCs w:val="22"/>
              </w:rPr>
            </w:pPr>
            <w:proofErr w:type="spellStart"/>
            <w:r w:rsidRPr="00DD3F84">
              <w:rPr>
                <w:sz w:val="22"/>
                <w:szCs w:val="22"/>
              </w:rPr>
              <w:t>Cookie</w:t>
            </w:r>
            <w:proofErr w:type="spellEnd"/>
          </w:p>
        </w:tc>
        <w:tc>
          <w:tcPr>
            <w:tcW w:w="2036" w:type="pct"/>
            <w:tcBorders>
              <w:top w:val="nil"/>
              <w:bottom w:val="nil"/>
            </w:tcBorders>
            <w:tcMar>
              <w:top w:w="165" w:type="dxa"/>
              <w:left w:w="120" w:type="dxa"/>
              <w:bottom w:w="165" w:type="dxa"/>
              <w:right w:w="120" w:type="dxa"/>
            </w:tcMar>
            <w:vAlign w:val="bottom"/>
            <w:hideMark/>
          </w:tcPr>
          <w:p w14:paraId="1D2DFDFB" w14:textId="33A6FE58" w:rsidR="00CA7097" w:rsidRPr="00DD3F84" w:rsidRDefault="00CA7097" w:rsidP="00CA7097">
            <w:pPr>
              <w:pStyle w:val="Cmsor1"/>
              <w:jc w:val="both"/>
              <w:rPr>
                <w:sz w:val="22"/>
                <w:szCs w:val="22"/>
              </w:rPr>
            </w:pPr>
            <w:r w:rsidRPr="00DD3F84">
              <w:rPr>
                <w:sz w:val="22"/>
                <w:szCs w:val="22"/>
              </w:rPr>
              <w:t>Leírás</w:t>
            </w:r>
          </w:p>
        </w:tc>
        <w:tc>
          <w:tcPr>
            <w:tcW w:w="841" w:type="pct"/>
            <w:tcBorders>
              <w:top w:val="nil"/>
              <w:bottom w:val="nil"/>
            </w:tcBorders>
            <w:tcMar>
              <w:top w:w="165" w:type="dxa"/>
              <w:left w:w="120" w:type="dxa"/>
              <w:bottom w:w="165" w:type="dxa"/>
              <w:right w:w="120" w:type="dxa"/>
            </w:tcMar>
            <w:vAlign w:val="bottom"/>
            <w:hideMark/>
          </w:tcPr>
          <w:p w14:paraId="08755AEE" w14:textId="2600C3EA" w:rsidR="00CA7097" w:rsidRPr="00DD3F84" w:rsidRDefault="00CA7097" w:rsidP="00CA7097">
            <w:pPr>
              <w:pStyle w:val="Cmsor1"/>
              <w:jc w:val="both"/>
              <w:rPr>
                <w:sz w:val="22"/>
                <w:szCs w:val="22"/>
              </w:rPr>
            </w:pPr>
            <w:r w:rsidRPr="00DD3F84">
              <w:rPr>
                <w:sz w:val="22"/>
                <w:szCs w:val="22"/>
              </w:rPr>
              <w:t>Lejárat</w:t>
            </w:r>
          </w:p>
        </w:tc>
        <w:tc>
          <w:tcPr>
            <w:tcW w:w="961" w:type="pct"/>
            <w:tcBorders>
              <w:top w:val="nil"/>
              <w:bottom w:val="nil"/>
            </w:tcBorders>
            <w:tcMar>
              <w:top w:w="165" w:type="dxa"/>
              <w:left w:w="120" w:type="dxa"/>
              <w:bottom w:w="165" w:type="dxa"/>
              <w:right w:w="480" w:type="dxa"/>
            </w:tcMar>
            <w:vAlign w:val="bottom"/>
            <w:hideMark/>
          </w:tcPr>
          <w:p w14:paraId="192E20A6" w14:textId="7A9473AD" w:rsidR="00CA7097" w:rsidRPr="00DD3F84" w:rsidRDefault="00DD3F84" w:rsidP="00CA7097">
            <w:pPr>
              <w:pStyle w:val="Cmsor1"/>
              <w:jc w:val="both"/>
              <w:rPr>
                <w:sz w:val="22"/>
                <w:szCs w:val="22"/>
              </w:rPr>
            </w:pPr>
            <w:r w:rsidRPr="00DD3F84">
              <w:rPr>
                <w:sz w:val="22"/>
                <w:szCs w:val="22"/>
              </w:rPr>
              <w:t>Típus</w:t>
            </w:r>
          </w:p>
        </w:tc>
      </w:tr>
      <w:tr w:rsidR="00CA7097" w:rsidRPr="00DD3F84" w14:paraId="6C4D0DD0" w14:textId="77777777" w:rsidTr="007B035F">
        <w:tc>
          <w:tcPr>
            <w:tcW w:w="1162" w:type="pct"/>
            <w:tcBorders>
              <w:top w:val="single" w:sz="6" w:space="0" w:color="DEE2E6"/>
            </w:tcBorders>
            <w:tcMar>
              <w:top w:w="270" w:type="dxa"/>
              <w:left w:w="480" w:type="dxa"/>
              <w:bottom w:w="270" w:type="dxa"/>
              <w:right w:w="120" w:type="dxa"/>
            </w:tcMar>
            <w:hideMark/>
          </w:tcPr>
          <w:p w14:paraId="40297DEE" w14:textId="77777777" w:rsidR="00CA7097" w:rsidRPr="00DD3F84" w:rsidRDefault="00CA7097" w:rsidP="00CA7097">
            <w:pPr>
              <w:pStyle w:val="Cmsor1"/>
              <w:jc w:val="both"/>
              <w:rPr>
                <w:b w:val="0"/>
                <w:bCs w:val="0"/>
                <w:sz w:val="22"/>
                <w:szCs w:val="22"/>
              </w:rPr>
            </w:pPr>
            <w:r w:rsidRPr="00DD3F84">
              <w:rPr>
                <w:b w:val="0"/>
                <w:bCs w:val="0"/>
                <w:sz w:val="22"/>
                <w:szCs w:val="22"/>
              </w:rPr>
              <w:t>__</w:t>
            </w:r>
            <w:proofErr w:type="spellStart"/>
            <w:r w:rsidRPr="00DD3F84">
              <w:rPr>
                <w:b w:val="0"/>
                <w:bCs w:val="0"/>
                <w:sz w:val="22"/>
                <w:szCs w:val="22"/>
              </w:rPr>
              <w:t>Host-next-auth.csrf-token</w:t>
            </w:r>
            <w:proofErr w:type="spellEnd"/>
          </w:p>
        </w:tc>
        <w:tc>
          <w:tcPr>
            <w:tcW w:w="2036" w:type="pct"/>
            <w:tcBorders>
              <w:top w:val="single" w:sz="6" w:space="0" w:color="DEE2E6"/>
            </w:tcBorders>
            <w:tcMar>
              <w:top w:w="270" w:type="dxa"/>
              <w:left w:w="120" w:type="dxa"/>
              <w:bottom w:w="270" w:type="dxa"/>
              <w:right w:w="120" w:type="dxa"/>
            </w:tcMar>
          </w:tcPr>
          <w:p w14:paraId="73747CEB" w14:textId="03114490" w:rsidR="00CA4811" w:rsidRPr="00DD3F84" w:rsidRDefault="00CA4811" w:rsidP="00CA7097">
            <w:pPr>
              <w:pStyle w:val="Cmsor1"/>
              <w:jc w:val="both"/>
              <w:rPr>
                <w:b w:val="0"/>
                <w:bCs w:val="0"/>
                <w:sz w:val="22"/>
                <w:szCs w:val="22"/>
              </w:rPr>
            </w:pPr>
            <w:r w:rsidRPr="00CA4811">
              <w:rPr>
                <w:b w:val="0"/>
                <w:bCs w:val="0"/>
                <w:sz w:val="22"/>
                <w:szCs w:val="22"/>
              </w:rPr>
              <w:t xml:space="preserve">A </w:t>
            </w:r>
            <w:proofErr w:type="spellStart"/>
            <w:r w:rsidRPr="00CA4811">
              <w:rPr>
                <w:b w:val="0"/>
                <w:bCs w:val="0"/>
                <w:sz w:val="22"/>
                <w:szCs w:val="22"/>
              </w:rPr>
              <w:t>Cross</w:t>
            </w:r>
            <w:proofErr w:type="spellEnd"/>
            <w:r w:rsidRPr="00CA4811">
              <w:rPr>
                <w:b w:val="0"/>
                <w:bCs w:val="0"/>
                <w:sz w:val="22"/>
                <w:szCs w:val="22"/>
              </w:rPr>
              <w:t xml:space="preserve"> Site </w:t>
            </w:r>
            <w:proofErr w:type="spellStart"/>
            <w:r w:rsidRPr="00CA4811">
              <w:rPr>
                <w:b w:val="0"/>
                <w:bCs w:val="0"/>
                <w:sz w:val="22"/>
                <w:szCs w:val="22"/>
              </w:rPr>
              <w:t>Request</w:t>
            </w:r>
            <w:proofErr w:type="spellEnd"/>
            <w:r w:rsidRPr="00CA4811">
              <w:rPr>
                <w:b w:val="0"/>
                <w:bCs w:val="0"/>
                <w:sz w:val="22"/>
                <w:szCs w:val="22"/>
              </w:rPr>
              <w:t xml:space="preserve"> </w:t>
            </w:r>
            <w:proofErr w:type="spellStart"/>
            <w:r w:rsidRPr="00CA4811">
              <w:rPr>
                <w:b w:val="0"/>
                <w:bCs w:val="0"/>
                <w:sz w:val="22"/>
                <w:szCs w:val="22"/>
              </w:rPr>
              <w:t>Forgery</w:t>
            </w:r>
            <w:proofErr w:type="spellEnd"/>
            <w:r w:rsidRPr="00CA4811">
              <w:rPr>
                <w:b w:val="0"/>
                <w:bCs w:val="0"/>
                <w:sz w:val="22"/>
                <w:szCs w:val="22"/>
              </w:rPr>
              <w:t xml:space="preserve"> (CSRF) elleni védelemre szolgáló süti.</w:t>
            </w:r>
            <w:r>
              <w:rPr>
                <w:b w:val="0"/>
                <w:bCs w:val="0"/>
                <w:sz w:val="22"/>
                <w:szCs w:val="22"/>
              </w:rPr>
              <w:t xml:space="preserve"> </w:t>
            </w:r>
          </w:p>
        </w:tc>
        <w:tc>
          <w:tcPr>
            <w:tcW w:w="841" w:type="pct"/>
            <w:tcBorders>
              <w:top w:val="single" w:sz="6" w:space="0" w:color="DEE2E6"/>
            </w:tcBorders>
            <w:tcMar>
              <w:top w:w="270" w:type="dxa"/>
              <w:left w:w="120" w:type="dxa"/>
              <w:bottom w:w="270" w:type="dxa"/>
              <w:right w:w="120" w:type="dxa"/>
            </w:tcMar>
            <w:hideMark/>
          </w:tcPr>
          <w:p w14:paraId="56E93E54" w14:textId="49A8262E" w:rsidR="00CA7097" w:rsidRPr="00DD3F84" w:rsidRDefault="00DD3F84" w:rsidP="00CA7097">
            <w:pPr>
              <w:pStyle w:val="Cmsor1"/>
              <w:jc w:val="both"/>
              <w:rPr>
                <w:b w:val="0"/>
                <w:bCs w:val="0"/>
                <w:sz w:val="22"/>
                <w:szCs w:val="22"/>
              </w:rPr>
            </w:pPr>
            <w:r w:rsidRPr="00DD3F84">
              <w:rPr>
                <w:b w:val="0"/>
                <w:bCs w:val="0"/>
                <w:sz w:val="22"/>
                <w:szCs w:val="22"/>
              </w:rPr>
              <w:t>munkamenet</w:t>
            </w:r>
          </w:p>
        </w:tc>
        <w:tc>
          <w:tcPr>
            <w:tcW w:w="961" w:type="pct"/>
            <w:tcBorders>
              <w:top w:val="single" w:sz="6" w:space="0" w:color="DEE2E6"/>
            </w:tcBorders>
            <w:tcMar>
              <w:top w:w="270" w:type="dxa"/>
              <w:left w:w="120" w:type="dxa"/>
              <w:bottom w:w="270" w:type="dxa"/>
              <w:right w:w="480" w:type="dxa"/>
            </w:tcMar>
            <w:hideMark/>
          </w:tcPr>
          <w:p w14:paraId="4D08F934" w14:textId="3693A1DD" w:rsidR="00CA7097" w:rsidRPr="00DD3F84" w:rsidRDefault="007B035F" w:rsidP="00CA7097">
            <w:pPr>
              <w:pStyle w:val="Cmsor1"/>
              <w:jc w:val="both"/>
              <w:rPr>
                <w:b w:val="0"/>
                <w:bCs w:val="0"/>
                <w:sz w:val="22"/>
                <w:szCs w:val="22"/>
              </w:rPr>
            </w:pPr>
            <w:r>
              <w:rPr>
                <w:b w:val="0"/>
                <w:bCs w:val="0"/>
                <w:sz w:val="22"/>
                <w:szCs w:val="22"/>
              </w:rPr>
              <w:t>Elengedhetetlen</w:t>
            </w:r>
          </w:p>
        </w:tc>
      </w:tr>
      <w:tr w:rsidR="00CA7097" w:rsidRPr="00DD3F84" w14:paraId="5B26FA51" w14:textId="77777777" w:rsidTr="007B035F">
        <w:tc>
          <w:tcPr>
            <w:tcW w:w="1162" w:type="pct"/>
            <w:tcBorders>
              <w:top w:val="single" w:sz="6" w:space="0" w:color="DEE2E6"/>
            </w:tcBorders>
            <w:tcMar>
              <w:top w:w="270" w:type="dxa"/>
              <w:left w:w="480" w:type="dxa"/>
              <w:bottom w:w="270" w:type="dxa"/>
              <w:right w:w="120" w:type="dxa"/>
            </w:tcMar>
            <w:hideMark/>
          </w:tcPr>
          <w:p w14:paraId="6317E12B" w14:textId="77777777" w:rsidR="00CA7097" w:rsidRPr="00DD3F84" w:rsidRDefault="00CA7097" w:rsidP="00CA7097">
            <w:pPr>
              <w:pStyle w:val="Cmsor1"/>
              <w:jc w:val="both"/>
              <w:rPr>
                <w:b w:val="0"/>
                <w:bCs w:val="0"/>
                <w:sz w:val="22"/>
                <w:szCs w:val="22"/>
              </w:rPr>
            </w:pPr>
            <w:r w:rsidRPr="00DD3F84">
              <w:rPr>
                <w:b w:val="0"/>
                <w:bCs w:val="0"/>
                <w:sz w:val="22"/>
                <w:szCs w:val="22"/>
              </w:rPr>
              <w:t>__</w:t>
            </w:r>
            <w:proofErr w:type="spellStart"/>
            <w:r w:rsidRPr="00DD3F84">
              <w:rPr>
                <w:b w:val="0"/>
                <w:bCs w:val="0"/>
                <w:sz w:val="22"/>
                <w:szCs w:val="22"/>
              </w:rPr>
              <w:t>Secure-next-auth.callback-url</w:t>
            </w:r>
            <w:proofErr w:type="spellEnd"/>
          </w:p>
        </w:tc>
        <w:tc>
          <w:tcPr>
            <w:tcW w:w="2036" w:type="pct"/>
            <w:tcBorders>
              <w:top w:val="single" w:sz="6" w:space="0" w:color="DEE2E6"/>
            </w:tcBorders>
            <w:tcMar>
              <w:top w:w="270" w:type="dxa"/>
              <w:left w:w="120" w:type="dxa"/>
              <w:bottom w:w="270" w:type="dxa"/>
              <w:right w:w="120" w:type="dxa"/>
            </w:tcMar>
            <w:hideMark/>
          </w:tcPr>
          <w:p w14:paraId="1C86E3E3" w14:textId="1F62B375" w:rsidR="00CA7097" w:rsidRPr="00DD3F84" w:rsidRDefault="00CA4811" w:rsidP="00CA7097">
            <w:pPr>
              <w:pStyle w:val="Cmsor1"/>
              <w:jc w:val="both"/>
              <w:rPr>
                <w:b w:val="0"/>
                <w:bCs w:val="0"/>
                <w:sz w:val="22"/>
                <w:szCs w:val="22"/>
              </w:rPr>
            </w:pPr>
            <w:r w:rsidRPr="00CA4811">
              <w:rPr>
                <w:b w:val="0"/>
                <w:bCs w:val="0"/>
                <w:sz w:val="22"/>
                <w:szCs w:val="22"/>
              </w:rPr>
              <w:t>Azt tárolja, hogy a bejelentkezés után hova irányítson át az oldal (általában az az URL, ahonnan a bejelentkezésre érkezett)</w:t>
            </w:r>
          </w:p>
        </w:tc>
        <w:tc>
          <w:tcPr>
            <w:tcW w:w="841" w:type="pct"/>
            <w:tcBorders>
              <w:top w:val="single" w:sz="6" w:space="0" w:color="DEE2E6"/>
            </w:tcBorders>
            <w:tcMar>
              <w:top w:w="270" w:type="dxa"/>
              <w:left w:w="120" w:type="dxa"/>
              <w:bottom w:w="270" w:type="dxa"/>
              <w:right w:w="120" w:type="dxa"/>
            </w:tcMar>
            <w:hideMark/>
          </w:tcPr>
          <w:p w14:paraId="7DE13395" w14:textId="22E6CA70" w:rsidR="00CA7097" w:rsidRPr="00DD3F84" w:rsidRDefault="00DD3F84" w:rsidP="00CA7097">
            <w:pPr>
              <w:pStyle w:val="Cmsor1"/>
              <w:jc w:val="both"/>
              <w:rPr>
                <w:b w:val="0"/>
                <w:bCs w:val="0"/>
                <w:sz w:val="22"/>
                <w:szCs w:val="22"/>
              </w:rPr>
            </w:pPr>
            <w:r w:rsidRPr="00DD3F84">
              <w:rPr>
                <w:b w:val="0"/>
                <w:bCs w:val="0"/>
                <w:sz w:val="22"/>
                <w:szCs w:val="22"/>
              </w:rPr>
              <w:t>munkamenet</w:t>
            </w:r>
          </w:p>
        </w:tc>
        <w:tc>
          <w:tcPr>
            <w:tcW w:w="961" w:type="pct"/>
            <w:tcBorders>
              <w:top w:val="single" w:sz="6" w:space="0" w:color="DEE2E6"/>
            </w:tcBorders>
            <w:tcMar>
              <w:top w:w="270" w:type="dxa"/>
              <w:left w:w="120" w:type="dxa"/>
              <w:bottom w:w="270" w:type="dxa"/>
              <w:right w:w="480" w:type="dxa"/>
            </w:tcMar>
            <w:hideMark/>
          </w:tcPr>
          <w:p w14:paraId="4384DD34" w14:textId="3EAE8C6A" w:rsidR="00CA7097" w:rsidRPr="00DD3F84" w:rsidRDefault="007B035F" w:rsidP="00CA7097">
            <w:pPr>
              <w:pStyle w:val="Cmsor1"/>
              <w:jc w:val="both"/>
              <w:rPr>
                <w:b w:val="0"/>
                <w:bCs w:val="0"/>
                <w:sz w:val="22"/>
                <w:szCs w:val="22"/>
              </w:rPr>
            </w:pPr>
            <w:r>
              <w:rPr>
                <w:b w:val="0"/>
                <w:bCs w:val="0"/>
                <w:sz w:val="22"/>
                <w:szCs w:val="22"/>
              </w:rPr>
              <w:t>Elengedhetetlen</w:t>
            </w:r>
          </w:p>
        </w:tc>
      </w:tr>
      <w:tr w:rsidR="00CA7097" w:rsidRPr="00DD3F84" w14:paraId="1EC7379C" w14:textId="77777777" w:rsidTr="007B035F">
        <w:tc>
          <w:tcPr>
            <w:tcW w:w="1162" w:type="pct"/>
            <w:tcBorders>
              <w:top w:val="single" w:sz="6" w:space="0" w:color="DEE2E6"/>
            </w:tcBorders>
            <w:tcMar>
              <w:top w:w="270" w:type="dxa"/>
              <w:left w:w="480" w:type="dxa"/>
              <w:bottom w:w="270" w:type="dxa"/>
              <w:right w:w="120" w:type="dxa"/>
            </w:tcMar>
            <w:hideMark/>
          </w:tcPr>
          <w:p w14:paraId="015DDAE2" w14:textId="77777777" w:rsidR="00CA7097" w:rsidRPr="00DD3F84" w:rsidRDefault="00CA7097" w:rsidP="00CA7097">
            <w:pPr>
              <w:pStyle w:val="Cmsor1"/>
              <w:jc w:val="both"/>
              <w:rPr>
                <w:b w:val="0"/>
                <w:bCs w:val="0"/>
                <w:sz w:val="22"/>
                <w:szCs w:val="22"/>
              </w:rPr>
            </w:pPr>
            <w:r w:rsidRPr="00DD3F84">
              <w:rPr>
                <w:b w:val="0"/>
                <w:bCs w:val="0"/>
                <w:sz w:val="22"/>
                <w:szCs w:val="22"/>
              </w:rPr>
              <w:t>_</w:t>
            </w:r>
            <w:proofErr w:type="spellStart"/>
            <w:r w:rsidRPr="00DD3F84">
              <w:rPr>
                <w:b w:val="0"/>
                <w:bCs w:val="0"/>
                <w:sz w:val="22"/>
                <w:szCs w:val="22"/>
              </w:rPr>
              <w:t>ga</w:t>
            </w:r>
            <w:proofErr w:type="spellEnd"/>
            <w:r w:rsidRPr="00DD3F84">
              <w:rPr>
                <w:b w:val="0"/>
                <w:bCs w:val="0"/>
                <w:sz w:val="22"/>
                <w:szCs w:val="22"/>
              </w:rPr>
              <w:t>_*</w:t>
            </w:r>
          </w:p>
        </w:tc>
        <w:tc>
          <w:tcPr>
            <w:tcW w:w="2036" w:type="pct"/>
            <w:tcBorders>
              <w:top w:val="single" w:sz="6" w:space="0" w:color="DEE2E6"/>
            </w:tcBorders>
            <w:tcMar>
              <w:top w:w="270" w:type="dxa"/>
              <w:left w:w="120" w:type="dxa"/>
              <w:bottom w:w="270" w:type="dxa"/>
              <w:right w:w="120" w:type="dxa"/>
            </w:tcMar>
            <w:hideMark/>
          </w:tcPr>
          <w:p w14:paraId="66DF9A51" w14:textId="7B8CF193" w:rsidR="00CA7097" w:rsidRPr="00DD3F84" w:rsidRDefault="00CA7097" w:rsidP="00CA7097">
            <w:pPr>
              <w:pStyle w:val="Cmsor1"/>
              <w:jc w:val="both"/>
              <w:rPr>
                <w:b w:val="0"/>
                <w:bCs w:val="0"/>
                <w:sz w:val="22"/>
                <w:szCs w:val="22"/>
              </w:rPr>
            </w:pPr>
            <w:r w:rsidRPr="00DD3F84">
              <w:rPr>
                <w:b w:val="0"/>
                <w:bCs w:val="0"/>
                <w:sz w:val="22"/>
                <w:szCs w:val="22"/>
              </w:rPr>
              <w:t xml:space="preserve">Google </w:t>
            </w:r>
            <w:proofErr w:type="spellStart"/>
            <w:r w:rsidRPr="00DD3F84">
              <w:rPr>
                <w:b w:val="0"/>
                <w:bCs w:val="0"/>
                <w:sz w:val="22"/>
                <w:szCs w:val="22"/>
              </w:rPr>
              <w:t>Analytics</w:t>
            </w:r>
            <w:proofErr w:type="spellEnd"/>
            <w:r w:rsidR="00DD3F84">
              <w:rPr>
                <w:b w:val="0"/>
                <w:bCs w:val="0"/>
                <w:sz w:val="22"/>
                <w:szCs w:val="22"/>
              </w:rPr>
              <w:t xml:space="preserve"> a süti segítségével </w:t>
            </w:r>
            <w:r w:rsidR="00DD3F84" w:rsidRPr="00DD3F84">
              <w:rPr>
                <w:b w:val="0"/>
                <w:bCs w:val="0"/>
                <w:sz w:val="22"/>
                <w:szCs w:val="22"/>
              </w:rPr>
              <w:t>tárol</w:t>
            </w:r>
            <w:r w:rsidR="00DD3F84">
              <w:rPr>
                <w:b w:val="0"/>
                <w:bCs w:val="0"/>
                <w:sz w:val="22"/>
                <w:szCs w:val="22"/>
              </w:rPr>
              <w:t>ja</w:t>
            </w:r>
            <w:r w:rsidR="00DD3F84" w:rsidRPr="00DD3F84">
              <w:rPr>
                <w:b w:val="0"/>
                <w:bCs w:val="0"/>
                <w:sz w:val="22"/>
                <w:szCs w:val="22"/>
              </w:rPr>
              <w:t xml:space="preserve"> és mér</w:t>
            </w:r>
            <w:r w:rsidR="00DD3F84">
              <w:rPr>
                <w:b w:val="0"/>
                <w:bCs w:val="0"/>
                <w:sz w:val="22"/>
                <w:szCs w:val="22"/>
              </w:rPr>
              <w:t>i az oldalmegtekintéseket</w:t>
            </w:r>
            <w:r w:rsidR="00DD3F84" w:rsidRPr="00DD3F84">
              <w:rPr>
                <w:b w:val="0"/>
                <w:bCs w:val="0"/>
                <w:sz w:val="22"/>
                <w:szCs w:val="22"/>
              </w:rPr>
              <w:t>.</w:t>
            </w:r>
          </w:p>
        </w:tc>
        <w:tc>
          <w:tcPr>
            <w:tcW w:w="841" w:type="pct"/>
            <w:tcBorders>
              <w:top w:val="single" w:sz="6" w:space="0" w:color="DEE2E6"/>
            </w:tcBorders>
            <w:tcMar>
              <w:top w:w="270" w:type="dxa"/>
              <w:left w:w="120" w:type="dxa"/>
              <w:bottom w:w="270" w:type="dxa"/>
              <w:right w:w="120" w:type="dxa"/>
            </w:tcMar>
            <w:hideMark/>
          </w:tcPr>
          <w:p w14:paraId="2B3002DC" w14:textId="70722B1F" w:rsidR="00CA7097" w:rsidRPr="00DD3F84" w:rsidRDefault="00CA7097" w:rsidP="00CA7097">
            <w:pPr>
              <w:pStyle w:val="Cmsor1"/>
              <w:jc w:val="both"/>
              <w:rPr>
                <w:b w:val="0"/>
                <w:bCs w:val="0"/>
                <w:sz w:val="22"/>
                <w:szCs w:val="22"/>
              </w:rPr>
            </w:pPr>
            <w:r w:rsidRPr="00DD3F84">
              <w:rPr>
                <w:b w:val="0"/>
                <w:bCs w:val="0"/>
                <w:sz w:val="22"/>
                <w:szCs w:val="22"/>
              </w:rPr>
              <w:t xml:space="preserve">1 </w:t>
            </w:r>
            <w:r w:rsidR="00DD3F84" w:rsidRPr="00DD3F84">
              <w:rPr>
                <w:b w:val="0"/>
                <w:bCs w:val="0"/>
                <w:sz w:val="22"/>
                <w:szCs w:val="22"/>
              </w:rPr>
              <w:t>év</w:t>
            </w:r>
            <w:r w:rsidRPr="00DD3F84">
              <w:rPr>
                <w:b w:val="0"/>
                <w:bCs w:val="0"/>
                <w:sz w:val="22"/>
                <w:szCs w:val="22"/>
              </w:rPr>
              <w:t xml:space="preserve"> 1 </w:t>
            </w:r>
            <w:r w:rsidR="00DD3F84" w:rsidRPr="00DD3F84">
              <w:rPr>
                <w:b w:val="0"/>
                <w:bCs w:val="0"/>
                <w:sz w:val="22"/>
                <w:szCs w:val="22"/>
              </w:rPr>
              <w:t>hónap</w:t>
            </w:r>
            <w:r w:rsidRPr="00DD3F84">
              <w:rPr>
                <w:b w:val="0"/>
                <w:bCs w:val="0"/>
                <w:sz w:val="22"/>
                <w:szCs w:val="22"/>
              </w:rPr>
              <w:t xml:space="preserve"> 4 </w:t>
            </w:r>
            <w:r w:rsidR="00DD3F84" w:rsidRPr="00DD3F84">
              <w:rPr>
                <w:b w:val="0"/>
                <w:bCs w:val="0"/>
                <w:sz w:val="22"/>
                <w:szCs w:val="22"/>
              </w:rPr>
              <w:t>nap</w:t>
            </w:r>
          </w:p>
        </w:tc>
        <w:tc>
          <w:tcPr>
            <w:tcW w:w="961" w:type="pct"/>
            <w:tcBorders>
              <w:top w:val="single" w:sz="6" w:space="0" w:color="DEE2E6"/>
            </w:tcBorders>
            <w:tcMar>
              <w:top w:w="270" w:type="dxa"/>
              <w:left w:w="120" w:type="dxa"/>
              <w:bottom w:w="270" w:type="dxa"/>
              <w:right w:w="480" w:type="dxa"/>
            </w:tcMar>
            <w:hideMark/>
          </w:tcPr>
          <w:p w14:paraId="6BEA8397" w14:textId="20A0EC36" w:rsidR="00CA7097" w:rsidRPr="00DD3F84" w:rsidRDefault="00DD3F84" w:rsidP="00CA7097">
            <w:pPr>
              <w:pStyle w:val="Cmsor1"/>
              <w:jc w:val="both"/>
              <w:rPr>
                <w:b w:val="0"/>
                <w:bCs w:val="0"/>
                <w:sz w:val="22"/>
                <w:szCs w:val="22"/>
              </w:rPr>
            </w:pPr>
            <w:r>
              <w:rPr>
                <w:b w:val="0"/>
                <w:bCs w:val="0"/>
                <w:sz w:val="22"/>
                <w:szCs w:val="22"/>
              </w:rPr>
              <w:t>Analitikai</w:t>
            </w:r>
          </w:p>
        </w:tc>
      </w:tr>
      <w:tr w:rsidR="00DD3F84" w:rsidRPr="00DD3F84" w14:paraId="048873B2" w14:textId="77777777" w:rsidTr="007B035F">
        <w:tc>
          <w:tcPr>
            <w:tcW w:w="1162" w:type="pct"/>
            <w:tcBorders>
              <w:top w:val="single" w:sz="6" w:space="0" w:color="DEE2E6"/>
            </w:tcBorders>
            <w:tcMar>
              <w:top w:w="270" w:type="dxa"/>
              <w:left w:w="480" w:type="dxa"/>
              <w:bottom w:w="270" w:type="dxa"/>
              <w:right w:w="120" w:type="dxa"/>
            </w:tcMar>
            <w:hideMark/>
          </w:tcPr>
          <w:p w14:paraId="5BAD29F8" w14:textId="77777777" w:rsidR="00DD3F84" w:rsidRPr="00DD3F84" w:rsidRDefault="00DD3F84" w:rsidP="00DD3F84">
            <w:pPr>
              <w:pStyle w:val="Cmsor1"/>
              <w:jc w:val="both"/>
              <w:rPr>
                <w:b w:val="0"/>
                <w:bCs w:val="0"/>
                <w:sz w:val="22"/>
                <w:szCs w:val="22"/>
              </w:rPr>
            </w:pPr>
            <w:r w:rsidRPr="00DD3F84">
              <w:rPr>
                <w:b w:val="0"/>
                <w:bCs w:val="0"/>
                <w:sz w:val="22"/>
                <w:szCs w:val="22"/>
              </w:rPr>
              <w:t>_</w:t>
            </w:r>
            <w:proofErr w:type="spellStart"/>
            <w:r w:rsidRPr="00DD3F84">
              <w:rPr>
                <w:b w:val="0"/>
                <w:bCs w:val="0"/>
                <w:sz w:val="22"/>
                <w:szCs w:val="22"/>
              </w:rPr>
              <w:t>ga</w:t>
            </w:r>
            <w:proofErr w:type="spellEnd"/>
          </w:p>
        </w:tc>
        <w:tc>
          <w:tcPr>
            <w:tcW w:w="2036" w:type="pct"/>
            <w:tcBorders>
              <w:top w:val="single" w:sz="6" w:space="0" w:color="DEE2E6"/>
            </w:tcBorders>
            <w:tcMar>
              <w:top w:w="270" w:type="dxa"/>
              <w:left w:w="120" w:type="dxa"/>
              <w:bottom w:w="270" w:type="dxa"/>
              <w:right w:w="120" w:type="dxa"/>
            </w:tcMar>
            <w:hideMark/>
          </w:tcPr>
          <w:p w14:paraId="56B69491" w14:textId="5CE89777" w:rsidR="00DD3F84" w:rsidRPr="00DD3F84" w:rsidRDefault="00DD3F84" w:rsidP="00DD3F84">
            <w:pPr>
              <w:pStyle w:val="Cmsor1"/>
              <w:jc w:val="both"/>
              <w:rPr>
                <w:b w:val="0"/>
                <w:bCs w:val="0"/>
                <w:sz w:val="22"/>
                <w:szCs w:val="22"/>
              </w:rPr>
            </w:pPr>
            <w:r w:rsidRPr="00DD3F84">
              <w:rPr>
                <w:b w:val="0"/>
                <w:bCs w:val="0"/>
                <w:sz w:val="22"/>
                <w:szCs w:val="22"/>
              </w:rPr>
              <w:t xml:space="preserve">A Google </w:t>
            </w:r>
            <w:proofErr w:type="spellStart"/>
            <w:r w:rsidRPr="00DD3F84">
              <w:rPr>
                <w:b w:val="0"/>
                <w:bCs w:val="0"/>
                <w:sz w:val="22"/>
                <w:szCs w:val="22"/>
              </w:rPr>
              <w:t>Analytics</w:t>
            </w:r>
            <w:proofErr w:type="spellEnd"/>
            <w:r w:rsidRPr="00DD3F84">
              <w:rPr>
                <w:b w:val="0"/>
                <w:bCs w:val="0"/>
                <w:sz w:val="22"/>
                <w:szCs w:val="22"/>
              </w:rPr>
              <w:t xml:space="preserve"> a süti segítségével számítja ki a látogatói, munkameneti és </w:t>
            </w:r>
            <w:proofErr w:type="spellStart"/>
            <w:r w:rsidRPr="00DD3F84">
              <w:rPr>
                <w:b w:val="0"/>
                <w:bCs w:val="0"/>
                <w:sz w:val="22"/>
                <w:szCs w:val="22"/>
              </w:rPr>
              <w:t>kampányadatokat</w:t>
            </w:r>
            <w:proofErr w:type="spellEnd"/>
            <w:r w:rsidRPr="00DD3F84">
              <w:rPr>
                <w:b w:val="0"/>
                <w:bCs w:val="0"/>
                <w:sz w:val="22"/>
                <w:szCs w:val="22"/>
              </w:rPr>
              <w:t>, valamint követi az oldal használatát az oldal analitikai jelentéséhez. A süti névtelenül tárolja az adatokat, és egy véletlenszerűen generált szám társításával azonosítja az egyes felhasználókat.</w:t>
            </w:r>
          </w:p>
        </w:tc>
        <w:tc>
          <w:tcPr>
            <w:tcW w:w="841" w:type="pct"/>
            <w:tcBorders>
              <w:top w:val="single" w:sz="6" w:space="0" w:color="DEE2E6"/>
            </w:tcBorders>
            <w:tcMar>
              <w:top w:w="270" w:type="dxa"/>
              <w:left w:w="120" w:type="dxa"/>
              <w:bottom w:w="270" w:type="dxa"/>
              <w:right w:w="120" w:type="dxa"/>
            </w:tcMar>
            <w:hideMark/>
          </w:tcPr>
          <w:p w14:paraId="356E5FEF" w14:textId="7AFDB95B" w:rsidR="00DD3F84" w:rsidRPr="00DD3F84" w:rsidRDefault="00DD3F84" w:rsidP="00DD3F84">
            <w:pPr>
              <w:pStyle w:val="Cmsor1"/>
              <w:jc w:val="both"/>
              <w:rPr>
                <w:b w:val="0"/>
                <w:bCs w:val="0"/>
                <w:sz w:val="22"/>
                <w:szCs w:val="22"/>
              </w:rPr>
            </w:pPr>
            <w:r w:rsidRPr="00DD3F84">
              <w:rPr>
                <w:b w:val="0"/>
                <w:bCs w:val="0"/>
                <w:sz w:val="22"/>
                <w:szCs w:val="22"/>
              </w:rPr>
              <w:t>1 év 1 hónap 4 nap</w:t>
            </w:r>
          </w:p>
        </w:tc>
        <w:tc>
          <w:tcPr>
            <w:tcW w:w="961" w:type="pct"/>
            <w:tcBorders>
              <w:top w:val="single" w:sz="6" w:space="0" w:color="DEE2E6"/>
            </w:tcBorders>
            <w:tcMar>
              <w:top w:w="270" w:type="dxa"/>
              <w:left w:w="120" w:type="dxa"/>
              <w:bottom w:w="270" w:type="dxa"/>
              <w:right w:w="480" w:type="dxa"/>
            </w:tcMar>
            <w:hideMark/>
          </w:tcPr>
          <w:p w14:paraId="666324D2" w14:textId="2A8C6944" w:rsidR="00DD3F84" w:rsidRPr="00DD3F84" w:rsidRDefault="00DD3F84" w:rsidP="00DD3F84">
            <w:pPr>
              <w:pStyle w:val="Cmsor1"/>
              <w:jc w:val="both"/>
              <w:rPr>
                <w:b w:val="0"/>
                <w:bCs w:val="0"/>
                <w:sz w:val="22"/>
                <w:szCs w:val="22"/>
              </w:rPr>
            </w:pPr>
            <w:r>
              <w:rPr>
                <w:b w:val="0"/>
                <w:bCs w:val="0"/>
                <w:sz w:val="22"/>
                <w:szCs w:val="22"/>
              </w:rPr>
              <w:t>Analitikai</w:t>
            </w:r>
          </w:p>
        </w:tc>
      </w:tr>
      <w:tr w:rsidR="00CA7097" w:rsidRPr="00DD3F84" w14:paraId="0F61A9DD" w14:textId="77777777" w:rsidTr="007B035F">
        <w:tc>
          <w:tcPr>
            <w:tcW w:w="1162" w:type="pct"/>
            <w:tcBorders>
              <w:top w:val="single" w:sz="6" w:space="0" w:color="DEE2E6"/>
            </w:tcBorders>
            <w:tcMar>
              <w:top w:w="270" w:type="dxa"/>
              <w:left w:w="480" w:type="dxa"/>
              <w:bottom w:w="270" w:type="dxa"/>
              <w:right w:w="120" w:type="dxa"/>
            </w:tcMar>
            <w:hideMark/>
          </w:tcPr>
          <w:p w14:paraId="01CB1A42" w14:textId="77777777" w:rsidR="00CA7097" w:rsidRPr="00DD3F84" w:rsidRDefault="00CA7097" w:rsidP="00CA7097">
            <w:pPr>
              <w:pStyle w:val="Cmsor1"/>
              <w:jc w:val="both"/>
              <w:rPr>
                <w:b w:val="0"/>
                <w:bCs w:val="0"/>
                <w:sz w:val="22"/>
                <w:szCs w:val="22"/>
              </w:rPr>
            </w:pPr>
            <w:proofErr w:type="spellStart"/>
            <w:r w:rsidRPr="00DD3F84">
              <w:rPr>
                <w:b w:val="0"/>
                <w:bCs w:val="0"/>
                <w:sz w:val="22"/>
                <w:szCs w:val="22"/>
              </w:rPr>
              <w:t>nextauth.message</w:t>
            </w:r>
            <w:proofErr w:type="spellEnd"/>
          </w:p>
        </w:tc>
        <w:tc>
          <w:tcPr>
            <w:tcW w:w="2036" w:type="pct"/>
            <w:tcBorders>
              <w:top w:val="single" w:sz="6" w:space="0" w:color="DEE2E6"/>
            </w:tcBorders>
            <w:tcMar>
              <w:top w:w="270" w:type="dxa"/>
              <w:left w:w="120" w:type="dxa"/>
              <w:bottom w:w="270" w:type="dxa"/>
              <w:right w:w="120" w:type="dxa"/>
            </w:tcMar>
            <w:hideMark/>
          </w:tcPr>
          <w:p w14:paraId="0AC8B6F4" w14:textId="3BA264F0" w:rsidR="00CA7097" w:rsidRPr="00DD3F84" w:rsidRDefault="00CA4811" w:rsidP="00CA7097">
            <w:pPr>
              <w:pStyle w:val="Cmsor1"/>
              <w:jc w:val="both"/>
              <w:rPr>
                <w:b w:val="0"/>
                <w:bCs w:val="0"/>
                <w:sz w:val="22"/>
                <w:szCs w:val="22"/>
              </w:rPr>
            </w:pPr>
            <w:r w:rsidRPr="00CA4811">
              <w:rPr>
                <w:b w:val="0"/>
                <w:bCs w:val="0"/>
                <w:sz w:val="22"/>
                <w:szCs w:val="22"/>
              </w:rPr>
              <w:t>Bejelentkezés kezeléséhez használt süti</w:t>
            </w:r>
          </w:p>
        </w:tc>
        <w:tc>
          <w:tcPr>
            <w:tcW w:w="841" w:type="pct"/>
            <w:tcBorders>
              <w:top w:val="single" w:sz="6" w:space="0" w:color="DEE2E6"/>
            </w:tcBorders>
            <w:tcMar>
              <w:top w:w="270" w:type="dxa"/>
              <w:left w:w="120" w:type="dxa"/>
              <w:bottom w:w="270" w:type="dxa"/>
              <w:right w:w="120" w:type="dxa"/>
            </w:tcMar>
            <w:hideMark/>
          </w:tcPr>
          <w:p w14:paraId="511F536E" w14:textId="753AA2C8" w:rsidR="00CA7097" w:rsidRPr="00DD3F84" w:rsidRDefault="00CA4811" w:rsidP="00CA7097">
            <w:pPr>
              <w:pStyle w:val="Cmsor1"/>
              <w:jc w:val="both"/>
              <w:rPr>
                <w:b w:val="0"/>
                <w:bCs w:val="0"/>
                <w:sz w:val="22"/>
                <w:szCs w:val="22"/>
              </w:rPr>
            </w:pPr>
            <w:r>
              <w:rPr>
                <w:b w:val="0"/>
                <w:bCs w:val="0"/>
                <w:sz w:val="22"/>
                <w:szCs w:val="22"/>
              </w:rPr>
              <w:t>munkamenet</w:t>
            </w:r>
          </w:p>
        </w:tc>
        <w:tc>
          <w:tcPr>
            <w:tcW w:w="961" w:type="pct"/>
            <w:tcBorders>
              <w:top w:val="single" w:sz="6" w:space="0" w:color="DEE2E6"/>
            </w:tcBorders>
            <w:tcMar>
              <w:top w:w="270" w:type="dxa"/>
              <w:left w:w="120" w:type="dxa"/>
              <w:bottom w:w="270" w:type="dxa"/>
              <w:right w:w="480" w:type="dxa"/>
            </w:tcMar>
            <w:hideMark/>
          </w:tcPr>
          <w:p w14:paraId="39D083EB" w14:textId="1E295C5D" w:rsidR="00CA7097" w:rsidRPr="00DD3F84" w:rsidRDefault="007B035F" w:rsidP="007B035F">
            <w:pPr>
              <w:pStyle w:val="Cmsor1"/>
              <w:ind w:right="-472"/>
              <w:jc w:val="both"/>
              <w:rPr>
                <w:b w:val="0"/>
                <w:bCs w:val="0"/>
                <w:sz w:val="22"/>
                <w:szCs w:val="22"/>
              </w:rPr>
            </w:pPr>
            <w:r>
              <w:rPr>
                <w:b w:val="0"/>
                <w:bCs w:val="0"/>
                <w:sz w:val="22"/>
                <w:szCs w:val="22"/>
              </w:rPr>
              <w:t>Elengedhetetlen</w:t>
            </w:r>
          </w:p>
        </w:tc>
      </w:tr>
    </w:tbl>
    <w:p w14:paraId="65D3337A" w14:textId="4CF566BB" w:rsidR="005776BE" w:rsidRPr="00984702" w:rsidRDefault="005776BE" w:rsidP="005776BE">
      <w:pPr>
        <w:pStyle w:val="Norml1"/>
        <w:jc w:val="both"/>
        <w:outlineLvl w:val="1"/>
        <w:rPr>
          <w:b/>
        </w:rPr>
      </w:pPr>
      <w:bookmarkStart w:id="23" w:name="_Toc71806880"/>
      <w:r>
        <w:rPr>
          <w:b/>
        </w:rPr>
        <w:lastRenderedPageBreak/>
        <w:t>4</w:t>
      </w:r>
      <w:r w:rsidRPr="00984702">
        <w:rPr>
          <w:b/>
        </w:rPr>
        <w:t>.</w:t>
      </w:r>
      <w:r w:rsidR="00CA7097">
        <w:rPr>
          <w:b/>
        </w:rPr>
        <w:t>5.</w:t>
      </w:r>
      <w:r w:rsidRPr="00984702">
        <w:rPr>
          <w:b/>
        </w:rPr>
        <w:t xml:space="preserve"> </w:t>
      </w:r>
      <w:r w:rsidR="00CA7097" w:rsidRPr="00CA7097">
        <w:rPr>
          <w:b/>
        </w:rPr>
        <w:t>KAPCSOLATFELVÉTEL, TÁJÉKOZTATÁS</w:t>
      </w:r>
      <w:bookmarkEnd w:id="23"/>
      <w:r w:rsidR="00CA7097" w:rsidRPr="00CA7097">
        <w:rPr>
          <w:b/>
        </w:rPr>
        <w:t>KÉRÉS</w:t>
      </w:r>
    </w:p>
    <w:p w14:paraId="062C7EEB" w14:textId="4501F312" w:rsidR="005776BE" w:rsidRPr="00984702" w:rsidRDefault="005776BE" w:rsidP="005776BE">
      <w:pPr>
        <w:pStyle w:val="NormlWeb"/>
        <w:shd w:val="clear" w:color="auto" w:fill="FFFFFF"/>
        <w:spacing w:before="0" w:beforeAutospacing="0" w:after="0" w:afterAutospacing="0"/>
        <w:jc w:val="both"/>
        <w:rPr>
          <w:rFonts w:eastAsia="Arial"/>
        </w:rPr>
      </w:pPr>
      <w:r w:rsidRPr="00984702">
        <w:rPr>
          <w:rFonts w:eastAsia="Arial"/>
        </w:rPr>
        <w:t>Amennyiben szolgáltatásaink igénybevétele során kérdése, problémája van, a jelen tájékoztatóban megadott elérhetőségeken</w:t>
      </w:r>
      <w:r>
        <w:rPr>
          <w:rFonts w:eastAsia="Arial"/>
        </w:rPr>
        <w:t xml:space="preserve">, illetőleg a </w:t>
      </w:r>
      <w:hyperlink r:id="rId14" w:history="1">
        <w:r w:rsidRPr="00D51391">
          <w:rPr>
            <w:rStyle w:val="Hiperhivatkozs"/>
            <w:rFonts w:eastAsia="Arial"/>
          </w:rPr>
          <w:t>www.sportliga.hu</w:t>
        </w:r>
      </w:hyperlink>
      <w:r>
        <w:rPr>
          <w:rFonts w:eastAsia="Arial"/>
        </w:rPr>
        <w:t xml:space="preserve"> weblapon található űrlap segítségével is</w:t>
      </w:r>
      <w:r w:rsidRPr="00984702">
        <w:rPr>
          <w:rFonts w:eastAsia="Arial"/>
        </w:rPr>
        <w:t xml:space="preserve"> kapcsolatba léphet az </w:t>
      </w:r>
      <w:r>
        <w:rPr>
          <w:rFonts w:eastAsia="Arial"/>
        </w:rPr>
        <w:t>A</w:t>
      </w:r>
      <w:r w:rsidRPr="00984702">
        <w:rPr>
          <w:rFonts w:eastAsia="Arial"/>
        </w:rPr>
        <w:t>datkezelővel.</w:t>
      </w:r>
    </w:p>
    <w:p w14:paraId="740DA1DC" w14:textId="77777777" w:rsidR="005776BE" w:rsidRDefault="005776BE" w:rsidP="005776BE">
      <w:pPr>
        <w:pStyle w:val="NormlWeb"/>
        <w:shd w:val="clear" w:color="auto" w:fill="FFFFFF"/>
        <w:spacing w:before="0" w:beforeAutospacing="0" w:after="0" w:afterAutospacing="0"/>
        <w:jc w:val="both"/>
        <w:rPr>
          <w:rFonts w:eastAsia="Arial"/>
        </w:rPr>
      </w:pPr>
    </w:p>
    <w:p w14:paraId="52E73AE7" w14:textId="3177A006" w:rsidR="0033198B" w:rsidRPr="009308C4" w:rsidRDefault="0033198B" w:rsidP="0033198B">
      <w:pPr>
        <w:pStyle w:val="NormlWeb"/>
        <w:shd w:val="clear" w:color="auto" w:fill="FFFFFF"/>
        <w:spacing w:before="0" w:beforeAutospacing="0" w:after="0" w:afterAutospacing="0"/>
        <w:jc w:val="both"/>
        <w:rPr>
          <w:rFonts w:eastAsia="Arial"/>
          <w:color w:val="000000"/>
        </w:rPr>
      </w:pPr>
      <w:r w:rsidRPr="009A72A6">
        <w:rPr>
          <w:rFonts w:eastAsia="Arial"/>
          <w:b/>
          <w:bCs/>
          <w:color w:val="000000"/>
        </w:rPr>
        <w:t>Az adatkezelés célja:</w:t>
      </w:r>
      <w:r w:rsidRPr="00A762A9">
        <w:rPr>
          <w:rFonts w:eastAsia="Arial"/>
          <w:i/>
          <w:iCs/>
          <w:color w:val="000000"/>
        </w:rPr>
        <w:t xml:space="preserve"> </w:t>
      </w:r>
      <w:r w:rsidR="009308C4">
        <w:rPr>
          <w:rFonts w:eastAsia="Arial"/>
          <w:color w:val="000000"/>
        </w:rPr>
        <w:t>A felhasználók és az Adatkezelő közötti kapcsolatfelvétel lehetővé tétele.</w:t>
      </w:r>
    </w:p>
    <w:p w14:paraId="2A20F77D" w14:textId="77777777" w:rsidR="009308C4" w:rsidRPr="00A762A9" w:rsidRDefault="009308C4" w:rsidP="0033198B">
      <w:pPr>
        <w:pStyle w:val="NormlWeb"/>
        <w:shd w:val="clear" w:color="auto" w:fill="FFFFFF"/>
        <w:spacing w:before="0" w:beforeAutospacing="0" w:after="0" w:afterAutospacing="0"/>
        <w:jc w:val="both"/>
        <w:rPr>
          <w:rFonts w:eastAsia="Arial"/>
          <w:color w:val="000000"/>
        </w:rPr>
      </w:pPr>
    </w:p>
    <w:p w14:paraId="0BCB8DF5" w14:textId="5AB08721" w:rsidR="0033198B" w:rsidRPr="00A762A9" w:rsidRDefault="0033198B" w:rsidP="0033198B">
      <w:pPr>
        <w:pStyle w:val="NormlWeb"/>
        <w:shd w:val="clear" w:color="auto" w:fill="FFFFFF"/>
        <w:spacing w:before="0" w:beforeAutospacing="0" w:after="0" w:afterAutospacing="0"/>
        <w:jc w:val="both"/>
        <w:rPr>
          <w:rFonts w:eastAsia="Arial"/>
          <w:color w:val="000000"/>
        </w:rPr>
      </w:pPr>
      <w:r w:rsidRPr="009A72A6">
        <w:rPr>
          <w:rFonts w:eastAsia="Arial"/>
          <w:b/>
          <w:bCs/>
          <w:color w:val="000000"/>
        </w:rPr>
        <w:t>Az adatkezelés jogalapja:</w:t>
      </w:r>
      <w:r w:rsidRPr="00A762A9">
        <w:rPr>
          <w:rFonts w:eastAsia="Arial"/>
          <w:i/>
          <w:iCs/>
          <w:color w:val="000000"/>
        </w:rPr>
        <w:t xml:space="preserve"> </w:t>
      </w:r>
      <w:r w:rsidRPr="00A762A9">
        <w:rPr>
          <w:rFonts w:eastAsia="Arial"/>
          <w:color w:val="000000"/>
        </w:rPr>
        <w:t>az érintett hozzájárulása,</w:t>
      </w:r>
      <w:r w:rsidR="009308C4">
        <w:rPr>
          <w:rFonts w:eastAsia="Arial"/>
          <w:color w:val="000000"/>
        </w:rPr>
        <w:t xml:space="preserve"> a </w:t>
      </w:r>
      <w:r w:rsidR="009308C4" w:rsidRPr="009308C4">
        <w:rPr>
          <w:rFonts w:eastAsia="Arial"/>
          <w:color w:val="000000"/>
        </w:rPr>
        <w:t>GDPR 6. cikk (1) a)</w:t>
      </w:r>
      <w:r w:rsidR="009308C4">
        <w:rPr>
          <w:rFonts w:eastAsia="Arial"/>
          <w:color w:val="000000"/>
        </w:rPr>
        <w:t xml:space="preserve"> pontja alapján.</w:t>
      </w:r>
    </w:p>
    <w:p w14:paraId="1B11A1E9" w14:textId="77777777" w:rsidR="0033198B" w:rsidRPr="00A762A9" w:rsidRDefault="0033198B" w:rsidP="0033198B">
      <w:pPr>
        <w:pStyle w:val="NormlWeb"/>
        <w:shd w:val="clear" w:color="auto" w:fill="FFFFFF"/>
        <w:spacing w:before="0" w:beforeAutospacing="0" w:after="0" w:afterAutospacing="0"/>
        <w:jc w:val="both"/>
        <w:rPr>
          <w:rFonts w:eastAsia="Arial"/>
          <w:color w:val="000000"/>
        </w:rPr>
      </w:pPr>
    </w:p>
    <w:p w14:paraId="0E7D1A13" w14:textId="0346F480" w:rsidR="0033198B" w:rsidRPr="00A762A9" w:rsidRDefault="0033198B" w:rsidP="0033198B">
      <w:pPr>
        <w:pStyle w:val="NormlWeb"/>
        <w:shd w:val="clear" w:color="auto" w:fill="FFFFFF"/>
        <w:spacing w:before="0" w:beforeAutospacing="0" w:after="0" w:afterAutospacing="0"/>
        <w:jc w:val="both"/>
        <w:rPr>
          <w:rFonts w:eastAsia="Arial"/>
        </w:rPr>
      </w:pPr>
      <w:r w:rsidRPr="009A72A6">
        <w:rPr>
          <w:rFonts w:eastAsia="Arial"/>
          <w:b/>
          <w:bCs/>
          <w:color w:val="000000"/>
        </w:rPr>
        <w:t xml:space="preserve">A </w:t>
      </w:r>
      <w:r w:rsidRPr="009A72A6">
        <w:rPr>
          <w:rFonts w:eastAsia="Arial"/>
          <w:b/>
          <w:bCs/>
        </w:rPr>
        <w:t>kezelt adatok köre:</w:t>
      </w:r>
      <w:r w:rsidRPr="00A762A9">
        <w:rPr>
          <w:rFonts w:eastAsia="Arial"/>
          <w:i/>
          <w:iCs/>
        </w:rPr>
        <w:t xml:space="preserve"> </w:t>
      </w:r>
      <w:r w:rsidRPr="00984702">
        <w:rPr>
          <w:rFonts w:eastAsia="Arial"/>
        </w:rPr>
        <w:t>a küldő nev</w:t>
      </w:r>
      <w:r>
        <w:rPr>
          <w:rFonts w:eastAsia="Arial"/>
        </w:rPr>
        <w:t>e,</w:t>
      </w:r>
      <w:r w:rsidRPr="00984702">
        <w:rPr>
          <w:rFonts w:eastAsia="Arial"/>
        </w:rPr>
        <w:t xml:space="preserve"> e</w:t>
      </w:r>
      <w:r>
        <w:rPr>
          <w:rFonts w:eastAsia="Arial"/>
        </w:rPr>
        <w:t>-</w:t>
      </w:r>
      <w:r w:rsidRPr="00984702">
        <w:rPr>
          <w:rFonts w:eastAsia="Arial"/>
        </w:rPr>
        <w:t>mail cím</w:t>
      </w:r>
      <w:r>
        <w:rPr>
          <w:rFonts w:eastAsia="Arial"/>
        </w:rPr>
        <w:t>e,</w:t>
      </w:r>
      <w:r w:rsidRPr="00984702">
        <w:rPr>
          <w:rFonts w:eastAsia="Arial"/>
        </w:rPr>
        <w:t xml:space="preserve"> egyéb önként megadott személyes adat</w:t>
      </w:r>
      <w:r>
        <w:rPr>
          <w:rFonts w:eastAsia="Arial"/>
        </w:rPr>
        <w:t>.</w:t>
      </w:r>
    </w:p>
    <w:p w14:paraId="705E07BE" w14:textId="77777777" w:rsidR="0033198B" w:rsidRPr="00A762A9" w:rsidRDefault="0033198B" w:rsidP="0033198B">
      <w:pPr>
        <w:pStyle w:val="NormlWeb"/>
        <w:shd w:val="clear" w:color="auto" w:fill="FFFFFF"/>
        <w:spacing w:before="0" w:beforeAutospacing="0" w:after="0" w:afterAutospacing="0"/>
        <w:jc w:val="both"/>
        <w:rPr>
          <w:rFonts w:eastAsia="Arial"/>
        </w:rPr>
      </w:pPr>
    </w:p>
    <w:p w14:paraId="4A07605E" w14:textId="798A4A09" w:rsidR="005776BE" w:rsidRPr="0033198B" w:rsidRDefault="0033198B" w:rsidP="005776BE">
      <w:pPr>
        <w:pStyle w:val="NormlWeb"/>
        <w:shd w:val="clear" w:color="auto" w:fill="FFFFFF"/>
        <w:spacing w:before="0" w:beforeAutospacing="0" w:after="0" w:afterAutospacing="0"/>
        <w:jc w:val="both"/>
        <w:rPr>
          <w:rFonts w:eastAsia="Arial"/>
          <w:i/>
          <w:iCs/>
        </w:rPr>
      </w:pPr>
      <w:r w:rsidRPr="009A72A6">
        <w:rPr>
          <w:rFonts w:eastAsia="Arial"/>
          <w:b/>
          <w:bCs/>
        </w:rPr>
        <w:t>Az adatkezelés időtartama:</w:t>
      </w:r>
      <w:r w:rsidRPr="00A762A9">
        <w:rPr>
          <w:rFonts w:eastAsia="Arial"/>
          <w:i/>
          <w:iCs/>
        </w:rPr>
        <w:t xml:space="preserve"> </w:t>
      </w:r>
      <w:r w:rsidR="005776BE" w:rsidRPr="00984702">
        <w:rPr>
          <w:rFonts w:eastAsia="Arial"/>
        </w:rPr>
        <w:t xml:space="preserve">Amennyiben </w:t>
      </w:r>
      <w:r>
        <w:rPr>
          <w:rFonts w:eastAsia="Arial"/>
        </w:rPr>
        <w:t xml:space="preserve">az érintett </w:t>
      </w:r>
      <w:r w:rsidR="005776BE" w:rsidRPr="00984702">
        <w:rPr>
          <w:rFonts w:eastAsia="Arial"/>
        </w:rPr>
        <w:t xml:space="preserve">nem veszi igénybe </w:t>
      </w:r>
      <w:r w:rsidR="005776BE">
        <w:t>a</w:t>
      </w:r>
      <w:r>
        <w:t xml:space="preserve">z Adatkezelő </w:t>
      </w:r>
      <w:r w:rsidR="005776BE" w:rsidRPr="00984702">
        <w:rPr>
          <w:rFonts w:eastAsia="Arial"/>
        </w:rPr>
        <w:t>által nyújtott szolgáltatásokat, viszont érdeklődés, tájékoztatás kérés, avagy ajánlatkérés céljából keres</w:t>
      </w:r>
      <w:r>
        <w:rPr>
          <w:rFonts w:eastAsia="Arial"/>
        </w:rPr>
        <w:t>i</w:t>
      </w:r>
      <w:r w:rsidR="005776BE" w:rsidRPr="00984702">
        <w:rPr>
          <w:rFonts w:eastAsia="Arial"/>
        </w:rPr>
        <w:t xml:space="preserve"> fel </w:t>
      </w:r>
      <w:r>
        <w:rPr>
          <w:rFonts w:eastAsia="Arial"/>
        </w:rPr>
        <w:t>az Adatkezelőt</w:t>
      </w:r>
      <w:r w:rsidR="005776BE" w:rsidRPr="00984702">
        <w:rPr>
          <w:rFonts w:eastAsia="Arial"/>
        </w:rPr>
        <w:t xml:space="preserve">, úgy tájékoztatjuk, hogy </w:t>
      </w:r>
      <w:r w:rsidR="005776BE">
        <w:t>a</w:t>
      </w:r>
      <w:r>
        <w:t xml:space="preserve">z Adatkezelő </w:t>
      </w:r>
      <w:r w:rsidR="005776BE" w:rsidRPr="00984702">
        <w:rPr>
          <w:rFonts w:eastAsia="Arial"/>
        </w:rPr>
        <w:t xml:space="preserve">a beérkezett </w:t>
      </w:r>
      <w:r>
        <w:rPr>
          <w:rFonts w:eastAsia="Arial"/>
        </w:rPr>
        <w:t xml:space="preserve">megkereséseket </w:t>
      </w:r>
      <w:r w:rsidR="005776BE" w:rsidRPr="00984702">
        <w:rPr>
          <w:rFonts w:eastAsia="Arial"/>
        </w:rPr>
        <w:t>a küldő nevével és email címével, egyéb önként megadott személyes adatával együtt az adatközléstől számított</w:t>
      </w:r>
      <w:r w:rsidR="005776BE" w:rsidRPr="004060EC">
        <w:rPr>
          <w:rFonts w:eastAsia="Arial"/>
          <w:color w:val="000000"/>
        </w:rPr>
        <w:t xml:space="preserve"> </w:t>
      </w:r>
      <w:r w:rsidR="005776BE" w:rsidRPr="0033198B">
        <w:rPr>
          <w:rFonts w:eastAsia="Arial"/>
          <w:color w:val="000000"/>
        </w:rPr>
        <w:t>legfeljebb öt év elteltével</w:t>
      </w:r>
      <w:r w:rsidR="005776BE" w:rsidRPr="004060EC">
        <w:rPr>
          <w:rFonts w:eastAsia="Arial"/>
          <w:color w:val="000000"/>
        </w:rPr>
        <w:t xml:space="preserve"> törli.</w:t>
      </w:r>
    </w:p>
    <w:p w14:paraId="1808E246" w14:textId="77777777" w:rsidR="005776BE" w:rsidRPr="004060EC" w:rsidRDefault="005776BE" w:rsidP="005776BE">
      <w:pPr>
        <w:pStyle w:val="NormlWeb"/>
        <w:shd w:val="clear" w:color="auto" w:fill="FFFFFF"/>
        <w:spacing w:before="0" w:beforeAutospacing="0" w:after="0" w:afterAutospacing="0"/>
        <w:jc w:val="both"/>
        <w:rPr>
          <w:rFonts w:eastAsia="Arial"/>
          <w:color w:val="000000"/>
        </w:rPr>
      </w:pPr>
    </w:p>
    <w:p w14:paraId="27DD4F07" w14:textId="60F272D2" w:rsidR="005776BE" w:rsidRDefault="005776BE" w:rsidP="005776BE">
      <w:pPr>
        <w:pStyle w:val="NormlWeb"/>
        <w:shd w:val="clear" w:color="auto" w:fill="FFFFFF"/>
        <w:spacing w:before="0" w:beforeAutospacing="0" w:after="0" w:afterAutospacing="0"/>
        <w:jc w:val="both"/>
        <w:rPr>
          <w:rFonts w:eastAsia="Arial"/>
          <w:color w:val="000000"/>
        </w:rPr>
      </w:pPr>
      <w:r>
        <w:t>A</w:t>
      </w:r>
      <w:r w:rsidR="0033198B">
        <w:t>z</w:t>
      </w:r>
      <w:r>
        <w:t xml:space="preserve"> </w:t>
      </w:r>
      <w:r w:rsidR="0033198B">
        <w:t xml:space="preserve">Adatkezelő </w:t>
      </w:r>
      <w:r w:rsidRPr="004060EC">
        <w:rPr>
          <w:rFonts w:eastAsia="Arial"/>
          <w:color w:val="000000"/>
        </w:rPr>
        <w:t xml:space="preserve">ez alapján, az </w:t>
      </w:r>
      <w:r w:rsidR="0033198B">
        <w:rPr>
          <w:rFonts w:eastAsia="Arial"/>
          <w:color w:val="000000"/>
        </w:rPr>
        <w:t>érintett</w:t>
      </w:r>
      <w:r w:rsidRPr="004060EC">
        <w:rPr>
          <w:rFonts w:eastAsia="Arial"/>
          <w:color w:val="000000"/>
        </w:rPr>
        <w:t xml:space="preserve"> kifejezett beleegyezése és hozzájárulása nélkül nem jogosult sem hírlevelet, sem direkt marketing anyagokat közölni az </w:t>
      </w:r>
      <w:r w:rsidR="0033198B">
        <w:rPr>
          <w:rFonts w:eastAsia="Arial"/>
          <w:color w:val="000000"/>
        </w:rPr>
        <w:t>érintett</w:t>
      </w:r>
      <w:r w:rsidRPr="004060EC">
        <w:rPr>
          <w:rFonts w:eastAsia="Arial"/>
          <w:color w:val="000000"/>
        </w:rPr>
        <w:t xml:space="preserve"> által használt e-mail címen keresztül.</w:t>
      </w:r>
    </w:p>
    <w:p w14:paraId="00C43B10" w14:textId="77777777" w:rsidR="009308C4" w:rsidRDefault="009308C4" w:rsidP="000B2BDC">
      <w:pPr>
        <w:pStyle w:val="Cmsor1"/>
        <w:spacing w:before="0" w:beforeAutospacing="0" w:after="0" w:afterAutospacing="0"/>
        <w:jc w:val="both"/>
        <w:rPr>
          <w:sz w:val="24"/>
          <w:szCs w:val="24"/>
        </w:rPr>
      </w:pPr>
    </w:p>
    <w:p w14:paraId="424861E3" w14:textId="77777777" w:rsidR="009308C4" w:rsidRDefault="009308C4" w:rsidP="000B2BDC">
      <w:pPr>
        <w:pStyle w:val="Cmsor1"/>
        <w:spacing w:before="0" w:beforeAutospacing="0" w:after="0" w:afterAutospacing="0"/>
        <w:jc w:val="both"/>
        <w:rPr>
          <w:sz w:val="24"/>
          <w:szCs w:val="24"/>
        </w:rPr>
      </w:pPr>
    </w:p>
    <w:p w14:paraId="21E15CA1" w14:textId="77777777" w:rsidR="009308C4" w:rsidRPr="00B20814" w:rsidRDefault="009308C4" w:rsidP="000B2BDC">
      <w:pPr>
        <w:pStyle w:val="Cmsor1"/>
        <w:spacing w:before="0" w:beforeAutospacing="0" w:after="0" w:afterAutospacing="0"/>
        <w:jc w:val="both"/>
        <w:rPr>
          <w:sz w:val="24"/>
          <w:szCs w:val="24"/>
        </w:rPr>
      </w:pPr>
    </w:p>
    <w:p w14:paraId="0EE81470" w14:textId="1EE09DAB" w:rsidR="002F2E19" w:rsidRPr="00A762A9" w:rsidRDefault="00B20814" w:rsidP="009040D0">
      <w:pPr>
        <w:pStyle w:val="Cmsor1"/>
        <w:rPr>
          <w:sz w:val="24"/>
          <w:szCs w:val="24"/>
        </w:rPr>
      </w:pPr>
      <w:bookmarkStart w:id="24" w:name="_Toc195711689"/>
      <w:bookmarkEnd w:id="16"/>
      <w:bookmarkEnd w:id="17"/>
      <w:r>
        <w:rPr>
          <w:sz w:val="24"/>
          <w:szCs w:val="24"/>
        </w:rPr>
        <w:t>5</w:t>
      </w:r>
      <w:r w:rsidR="00A73F48" w:rsidRPr="00A762A9">
        <w:rPr>
          <w:sz w:val="24"/>
          <w:szCs w:val="24"/>
        </w:rPr>
        <w:t xml:space="preserve">. AZ ÉRINTETT SZEMÉLY </w:t>
      </w:r>
      <w:r w:rsidR="00ED1582" w:rsidRPr="00A762A9">
        <w:rPr>
          <w:sz w:val="24"/>
          <w:szCs w:val="24"/>
        </w:rPr>
        <w:t xml:space="preserve">ADATKEZELÉSSEL KAPCSOLATOS </w:t>
      </w:r>
      <w:r w:rsidR="00A73F48" w:rsidRPr="00A762A9">
        <w:rPr>
          <w:sz w:val="24"/>
          <w:szCs w:val="24"/>
        </w:rPr>
        <w:t>JOGAI</w:t>
      </w:r>
      <w:bookmarkEnd w:id="24"/>
    </w:p>
    <w:p w14:paraId="7864C614" w14:textId="7BC41BE9" w:rsidR="00E32CEE" w:rsidRPr="00A762A9" w:rsidRDefault="00C76B44" w:rsidP="00E32CEE">
      <w:pPr>
        <w:spacing w:line="240" w:lineRule="auto"/>
        <w:jc w:val="both"/>
        <w:rPr>
          <w:rFonts w:ascii="Times New Roman" w:eastAsia="Times New Roman" w:hAnsi="Times New Roman" w:cs="Times New Roman"/>
          <w:sz w:val="24"/>
          <w:szCs w:val="24"/>
          <w:lang w:eastAsia="hu-HU"/>
        </w:rPr>
      </w:pPr>
      <w:r w:rsidRPr="00A762A9">
        <w:rPr>
          <w:rFonts w:ascii="Times New Roman" w:eastAsia="Times New Roman" w:hAnsi="Times New Roman" w:cs="Times New Roman"/>
          <w:sz w:val="24"/>
          <w:szCs w:val="24"/>
          <w:lang w:eastAsia="hu-HU"/>
        </w:rPr>
        <w:t>Az Adatkezelő</w:t>
      </w:r>
      <w:r w:rsidR="00CE64F6" w:rsidRPr="00A762A9">
        <w:rPr>
          <w:rFonts w:ascii="Times New Roman" w:eastAsia="Times New Roman" w:hAnsi="Times New Roman" w:cs="Times New Roman"/>
          <w:sz w:val="24"/>
          <w:szCs w:val="24"/>
          <w:lang w:eastAsia="hu-HU"/>
        </w:rPr>
        <w:t xml:space="preserve"> </w:t>
      </w:r>
      <w:r w:rsidR="00E32CEE" w:rsidRPr="00A762A9">
        <w:rPr>
          <w:rFonts w:ascii="Times New Roman" w:eastAsia="Times New Roman" w:hAnsi="Times New Roman" w:cs="Times New Roman"/>
          <w:sz w:val="24"/>
          <w:szCs w:val="24"/>
          <w:lang w:eastAsia="hu-HU"/>
        </w:rPr>
        <w:t>biztosítja az érintett részére, hogy a személyes adatainak kezeléséről bármikor tájékozódjon. Az érintett tájékoztatást az alábbi elérhetőségeinket kérhet írásban elektronikusan, vagy papír alapon:</w:t>
      </w:r>
    </w:p>
    <w:p w14:paraId="6C2C19A9" w14:textId="41BF815B" w:rsidR="009F05BD" w:rsidRPr="000644C0" w:rsidRDefault="009F05BD" w:rsidP="009F05BD">
      <w:pPr>
        <w:spacing w:after="0" w:line="240" w:lineRule="auto"/>
        <w:ind w:firstLine="708"/>
        <w:jc w:val="both"/>
        <w:rPr>
          <w:rFonts w:ascii="Times New Roman" w:eastAsia="Times New Roman" w:hAnsi="Times New Roman" w:cs="Times New Roman"/>
          <w:sz w:val="24"/>
          <w:szCs w:val="24"/>
          <w:lang w:eastAsia="hu-HU"/>
        </w:rPr>
      </w:pPr>
      <w:bookmarkStart w:id="25" w:name="_Hlk191463464"/>
      <w:r w:rsidRPr="000644C0">
        <w:rPr>
          <w:rFonts w:ascii="Times New Roman" w:eastAsia="Times New Roman" w:hAnsi="Times New Roman" w:cs="Times New Roman"/>
          <w:sz w:val="24"/>
          <w:szCs w:val="24"/>
          <w:lang w:eastAsia="hu-HU"/>
        </w:rPr>
        <w:t xml:space="preserve">E-mail cím: </w:t>
      </w:r>
      <w:hyperlink r:id="rId15" w:history="1">
        <w:r w:rsidR="009308C4" w:rsidRPr="00D51391">
          <w:rPr>
            <w:rStyle w:val="Hiperhivatkozs"/>
            <w:rFonts w:ascii="Times New Roman" w:eastAsia="Times New Roman" w:hAnsi="Times New Roman" w:cs="Times New Roman"/>
            <w:sz w:val="24"/>
            <w:szCs w:val="24"/>
            <w:lang w:eastAsia="hu-HU"/>
          </w:rPr>
          <w:t>hello@sportliga.hu</w:t>
        </w:r>
      </w:hyperlink>
      <w:r w:rsidR="009308C4">
        <w:rPr>
          <w:rFonts w:ascii="Times New Roman" w:eastAsia="Times New Roman" w:hAnsi="Times New Roman" w:cs="Times New Roman"/>
          <w:sz w:val="24"/>
          <w:szCs w:val="24"/>
          <w:lang w:eastAsia="hu-HU"/>
        </w:rPr>
        <w:t xml:space="preserve"> </w:t>
      </w:r>
    </w:p>
    <w:p w14:paraId="72E14FF1" w14:textId="2A7FC0FF" w:rsidR="009F05BD" w:rsidRPr="000644C0" w:rsidRDefault="009F05BD" w:rsidP="009F05BD">
      <w:pPr>
        <w:spacing w:after="0" w:line="240" w:lineRule="auto"/>
        <w:ind w:firstLine="708"/>
        <w:jc w:val="both"/>
        <w:rPr>
          <w:rFonts w:ascii="Times New Roman" w:hAnsi="Times New Roman" w:cs="Times New Roman"/>
          <w:sz w:val="24"/>
          <w:szCs w:val="24"/>
        </w:rPr>
      </w:pPr>
      <w:r w:rsidRPr="000644C0">
        <w:rPr>
          <w:rFonts w:ascii="Times New Roman" w:eastAsia="Times New Roman" w:hAnsi="Times New Roman" w:cs="Times New Roman"/>
          <w:sz w:val="24"/>
          <w:szCs w:val="24"/>
          <w:lang w:eastAsia="hu-HU"/>
        </w:rPr>
        <w:t xml:space="preserve">Cím: </w:t>
      </w:r>
      <w:r w:rsidR="009308C4" w:rsidRPr="009308C4">
        <w:rPr>
          <w:rFonts w:ascii="Times New Roman" w:hAnsi="Times New Roman" w:cs="Times New Roman"/>
          <w:sz w:val="24"/>
          <w:szCs w:val="24"/>
        </w:rPr>
        <w:t xml:space="preserve">6724 Szeged, </w:t>
      </w:r>
      <w:proofErr w:type="spellStart"/>
      <w:r w:rsidR="009308C4" w:rsidRPr="009308C4">
        <w:rPr>
          <w:rFonts w:ascii="Times New Roman" w:hAnsi="Times New Roman" w:cs="Times New Roman"/>
          <w:sz w:val="24"/>
          <w:szCs w:val="24"/>
        </w:rPr>
        <w:t>Pulz</w:t>
      </w:r>
      <w:proofErr w:type="spellEnd"/>
      <w:r w:rsidR="009308C4" w:rsidRPr="009308C4">
        <w:rPr>
          <w:rFonts w:ascii="Times New Roman" w:hAnsi="Times New Roman" w:cs="Times New Roman"/>
          <w:sz w:val="24"/>
          <w:szCs w:val="24"/>
        </w:rPr>
        <w:t xml:space="preserve"> utca 46/B.</w:t>
      </w:r>
    </w:p>
    <w:p w14:paraId="48C4D1F4" w14:textId="326E8B3E" w:rsidR="009F05BD" w:rsidRPr="000644C0" w:rsidRDefault="009F05BD" w:rsidP="009F05BD">
      <w:pPr>
        <w:spacing w:after="0" w:line="240" w:lineRule="auto"/>
        <w:ind w:firstLine="708"/>
        <w:jc w:val="both"/>
        <w:rPr>
          <w:rFonts w:ascii="Times New Roman" w:hAnsi="Times New Roman" w:cs="Times New Roman"/>
          <w:sz w:val="24"/>
          <w:szCs w:val="24"/>
        </w:rPr>
      </w:pPr>
      <w:r w:rsidRPr="000644C0">
        <w:rPr>
          <w:rFonts w:ascii="Times New Roman" w:hAnsi="Times New Roman" w:cs="Times New Roman"/>
          <w:sz w:val="24"/>
          <w:szCs w:val="24"/>
        </w:rPr>
        <w:t xml:space="preserve">Kapcsolattartó: </w:t>
      </w:r>
      <w:r w:rsidR="009308C4">
        <w:rPr>
          <w:rFonts w:ascii="Times New Roman" w:hAnsi="Times New Roman" w:cs="Times New Roman"/>
          <w:sz w:val="24"/>
          <w:szCs w:val="24"/>
        </w:rPr>
        <w:t>Takács Gábor Áron</w:t>
      </w:r>
    </w:p>
    <w:p w14:paraId="41B74BCB" w14:textId="51B4E9C0" w:rsidR="009F05BD" w:rsidRPr="000644C0" w:rsidRDefault="009F05BD" w:rsidP="009F05BD">
      <w:pPr>
        <w:spacing w:after="0" w:line="240" w:lineRule="auto"/>
        <w:ind w:firstLine="708"/>
        <w:jc w:val="both"/>
        <w:rPr>
          <w:rFonts w:ascii="Times New Roman" w:hAnsi="Times New Roman" w:cs="Times New Roman"/>
          <w:sz w:val="24"/>
          <w:szCs w:val="24"/>
        </w:rPr>
      </w:pPr>
      <w:r w:rsidRPr="000644C0">
        <w:rPr>
          <w:rFonts w:ascii="Times New Roman" w:hAnsi="Times New Roman" w:cs="Times New Roman"/>
          <w:sz w:val="24"/>
          <w:szCs w:val="24"/>
        </w:rPr>
        <w:t xml:space="preserve">Telefonszám: </w:t>
      </w:r>
      <w:r w:rsidR="009308C4" w:rsidRPr="009308C4">
        <w:rPr>
          <w:rFonts w:ascii="Times New Roman" w:hAnsi="Times New Roman" w:cs="Times New Roman"/>
          <w:sz w:val="24"/>
          <w:szCs w:val="24"/>
        </w:rPr>
        <w:t>+36 50 1056362</w:t>
      </w:r>
    </w:p>
    <w:bookmarkEnd w:id="25"/>
    <w:p w14:paraId="22AFB09E" w14:textId="77777777" w:rsidR="00E32CEE" w:rsidRPr="00A762A9" w:rsidRDefault="00E32CEE" w:rsidP="00E32CEE">
      <w:pPr>
        <w:spacing w:after="0"/>
        <w:jc w:val="both"/>
        <w:rPr>
          <w:rFonts w:ascii="Times New Roman" w:hAnsi="Times New Roman" w:cs="Times New Roman"/>
          <w:sz w:val="24"/>
          <w:szCs w:val="24"/>
        </w:rPr>
      </w:pPr>
    </w:p>
    <w:p w14:paraId="491772D1" w14:textId="10298373" w:rsidR="00E32CEE" w:rsidRPr="00A762A9" w:rsidRDefault="00B20814" w:rsidP="00E32CEE">
      <w:pPr>
        <w:spacing w:line="240" w:lineRule="auto"/>
        <w:jc w:val="both"/>
        <w:rPr>
          <w:rFonts w:ascii="Times New Roman" w:hAnsi="Times New Roman" w:cs="Times New Roman"/>
          <w:sz w:val="24"/>
          <w:szCs w:val="24"/>
        </w:rPr>
      </w:pPr>
      <w:r>
        <w:rPr>
          <w:rFonts w:ascii="Times New Roman" w:hAnsi="Times New Roman" w:cs="Times New Roman"/>
          <w:sz w:val="24"/>
          <w:szCs w:val="24"/>
        </w:rPr>
        <w:t>Az Adatkezelő</w:t>
      </w:r>
      <w:r w:rsidR="00E32CEE" w:rsidRPr="00A762A9">
        <w:rPr>
          <w:rFonts w:ascii="Times New Roman" w:hAnsi="Times New Roman" w:cs="Times New Roman"/>
          <w:sz w:val="24"/>
          <w:szCs w:val="24"/>
        </w:rPr>
        <w:t xml:space="preserve"> a beérkezett kérelmekre </w:t>
      </w:r>
      <w:r w:rsidR="00C57EC0" w:rsidRPr="00A762A9">
        <w:rPr>
          <w:rFonts w:ascii="Times New Roman" w:hAnsi="Times New Roman" w:cs="Times New Roman"/>
          <w:sz w:val="24"/>
          <w:szCs w:val="24"/>
        </w:rPr>
        <w:t>30</w:t>
      </w:r>
      <w:r w:rsidR="00E32CEE" w:rsidRPr="00A762A9">
        <w:rPr>
          <w:rFonts w:ascii="Times New Roman" w:hAnsi="Times New Roman" w:cs="Times New Roman"/>
          <w:sz w:val="24"/>
          <w:szCs w:val="24"/>
        </w:rPr>
        <w:t xml:space="preserve"> napon belül írásban válaszol, az érintett által megadott valamely elérhetőségen. </w:t>
      </w:r>
    </w:p>
    <w:p w14:paraId="4A844507" w14:textId="77777777" w:rsidR="0020343D" w:rsidRPr="0020343D" w:rsidRDefault="0020343D" w:rsidP="0020343D">
      <w:pPr>
        <w:pStyle w:val="Cmsor2"/>
        <w:spacing w:before="0" w:line="240" w:lineRule="auto"/>
        <w:rPr>
          <w:rFonts w:ascii="Times New Roman" w:hAnsi="Times New Roman" w:cs="Times New Roman"/>
          <w:color w:val="auto"/>
          <w:sz w:val="23"/>
          <w:szCs w:val="23"/>
        </w:rPr>
      </w:pPr>
      <w:bookmarkStart w:id="26" w:name="_Toc514581127"/>
      <w:r w:rsidRPr="0020343D">
        <w:rPr>
          <w:rFonts w:ascii="Times New Roman" w:hAnsi="Times New Roman" w:cs="Times New Roman"/>
          <w:color w:val="auto"/>
          <w:sz w:val="23"/>
          <w:szCs w:val="23"/>
        </w:rPr>
        <w:t>Érintettek jogai</w:t>
      </w:r>
      <w:bookmarkEnd w:id="26"/>
    </w:p>
    <w:p w14:paraId="4F58F9DB" w14:textId="77777777" w:rsidR="0020343D" w:rsidRPr="008233AD" w:rsidRDefault="0020343D" w:rsidP="0020343D">
      <w:pPr>
        <w:spacing w:line="240" w:lineRule="auto"/>
        <w:jc w:val="both"/>
        <w:rPr>
          <w:rFonts w:ascii="Times New Roman" w:hAnsi="Times New Roman" w:cs="Times New Roman"/>
          <w:sz w:val="23"/>
          <w:szCs w:val="23"/>
        </w:rPr>
      </w:pPr>
      <w:r w:rsidRPr="008233AD">
        <w:rPr>
          <w:rFonts w:ascii="Times New Roman" w:hAnsi="Times New Roman" w:cs="Times New Roman"/>
          <w:sz w:val="23"/>
          <w:szCs w:val="23"/>
        </w:rPr>
        <w:t>Önt, mint érintettet, akinek a személyes adatait kezelik, az adatkezeléssel kapcsolatban az alábbi jogok illetik meg. Tájékoztatjuk, hogy lenti jogait elsősorban az adatkezelővel szemben gyakorolhatja.</w:t>
      </w:r>
    </w:p>
    <w:p w14:paraId="609900E8" w14:textId="77777777" w:rsidR="0020343D" w:rsidRPr="008233AD" w:rsidRDefault="0020343D" w:rsidP="0020343D">
      <w:pPr>
        <w:pStyle w:val="Cmsor3"/>
        <w:spacing w:before="0" w:line="240" w:lineRule="auto"/>
        <w:rPr>
          <w:rFonts w:ascii="Times New Roman" w:hAnsi="Times New Roman" w:cs="Times New Roman"/>
          <w:b w:val="0"/>
          <w:color w:val="000000" w:themeColor="text1"/>
          <w:sz w:val="23"/>
          <w:szCs w:val="23"/>
        </w:rPr>
      </w:pPr>
      <w:bookmarkStart w:id="27" w:name="_Toc514581128"/>
      <w:r w:rsidRPr="008233AD">
        <w:rPr>
          <w:rFonts w:ascii="Times New Roman" w:hAnsi="Times New Roman" w:cs="Times New Roman"/>
          <w:color w:val="000000" w:themeColor="text1"/>
          <w:sz w:val="23"/>
          <w:szCs w:val="23"/>
        </w:rPr>
        <w:t>Az érintettet megillető jogok az adatkezelés kapcsán</w:t>
      </w:r>
      <w:bookmarkEnd w:id="27"/>
    </w:p>
    <w:p w14:paraId="68C4A862" w14:textId="685EE40C" w:rsidR="0020343D" w:rsidRPr="009308C4" w:rsidRDefault="0020343D" w:rsidP="009308C4">
      <w:pPr>
        <w:pStyle w:val="Listaszerbekezds"/>
        <w:numPr>
          <w:ilvl w:val="0"/>
          <w:numId w:val="6"/>
        </w:numPr>
        <w:spacing w:after="0" w:line="240" w:lineRule="auto"/>
        <w:jc w:val="both"/>
        <w:rPr>
          <w:rFonts w:ascii="Times New Roman" w:hAnsi="Times New Roman" w:cs="Times New Roman"/>
          <w:sz w:val="23"/>
          <w:szCs w:val="23"/>
        </w:rPr>
      </w:pPr>
      <w:r w:rsidRPr="009308C4">
        <w:rPr>
          <w:rFonts w:ascii="Times New Roman" w:hAnsi="Times New Roman" w:cs="Times New Roman"/>
          <w:sz w:val="23"/>
          <w:szCs w:val="23"/>
        </w:rPr>
        <w:t>tájékoztatáshoz való jog,</w:t>
      </w:r>
    </w:p>
    <w:p w14:paraId="5B7CAB37" w14:textId="093E7FC8" w:rsidR="0020343D" w:rsidRPr="009308C4" w:rsidRDefault="0020343D" w:rsidP="009308C4">
      <w:pPr>
        <w:pStyle w:val="Listaszerbekezds"/>
        <w:numPr>
          <w:ilvl w:val="0"/>
          <w:numId w:val="6"/>
        </w:numPr>
        <w:spacing w:after="0" w:line="240" w:lineRule="auto"/>
        <w:jc w:val="both"/>
        <w:rPr>
          <w:rFonts w:ascii="Times New Roman" w:hAnsi="Times New Roman" w:cs="Times New Roman"/>
          <w:sz w:val="23"/>
          <w:szCs w:val="23"/>
        </w:rPr>
      </w:pPr>
      <w:r w:rsidRPr="009308C4">
        <w:rPr>
          <w:rFonts w:ascii="Times New Roman" w:hAnsi="Times New Roman" w:cs="Times New Roman"/>
          <w:sz w:val="23"/>
          <w:szCs w:val="23"/>
        </w:rPr>
        <w:t>hozzáféréshez való jog,</w:t>
      </w:r>
    </w:p>
    <w:p w14:paraId="58C1413C" w14:textId="268E61F1" w:rsidR="0020343D" w:rsidRPr="009308C4" w:rsidRDefault="0020343D" w:rsidP="009308C4">
      <w:pPr>
        <w:pStyle w:val="Listaszerbekezds"/>
        <w:numPr>
          <w:ilvl w:val="0"/>
          <w:numId w:val="6"/>
        </w:numPr>
        <w:spacing w:after="0" w:line="240" w:lineRule="auto"/>
        <w:jc w:val="both"/>
        <w:rPr>
          <w:rFonts w:ascii="Times New Roman" w:hAnsi="Times New Roman" w:cs="Times New Roman"/>
          <w:sz w:val="23"/>
          <w:szCs w:val="23"/>
        </w:rPr>
      </w:pPr>
      <w:r w:rsidRPr="009308C4">
        <w:rPr>
          <w:rFonts w:ascii="Times New Roman" w:hAnsi="Times New Roman" w:cs="Times New Roman"/>
          <w:sz w:val="23"/>
          <w:szCs w:val="23"/>
        </w:rPr>
        <w:t>törléshez való jog,</w:t>
      </w:r>
    </w:p>
    <w:p w14:paraId="08F075FD" w14:textId="71CE5465" w:rsidR="0020343D" w:rsidRPr="009308C4" w:rsidRDefault="0020343D" w:rsidP="009308C4">
      <w:pPr>
        <w:pStyle w:val="Listaszerbekezds"/>
        <w:numPr>
          <w:ilvl w:val="0"/>
          <w:numId w:val="6"/>
        </w:numPr>
        <w:spacing w:after="0" w:line="240" w:lineRule="auto"/>
        <w:jc w:val="both"/>
        <w:rPr>
          <w:rFonts w:ascii="Times New Roman" w:hAnsi="Times New Roman" w:cs="Times New Roman"/>
          <w:sz w:val="23"/>
          <w:szCs w:val="23"/>
        </w:rPr>
      </w:pPr>
      <w:r w:rsidRPr="009308C4">
        <w:rPr>
          <w:rFonts w:ascii="Times New Roman" w:hAnsi="Times New Roman" w:cs="Times New Roman"/>
          <w:sz w:val="23"/>
          <w:szCs w:val="23"/>
        </w:rPr>
        <w:t>a felvételek nem törléséhez való jog,</w:t>
      </w:r>
    </w:p>
    <w:p w14:paraId="0BEB2090" w14:textId="33AB7EA5" w:rsidR="0020343D" w:rsidRPr="009308C4" w:rsidRDefault="0020343D" w:rsidP="009308C4">
      <w:pPr>
        <w:pStyle w:val="Listaszerbekezds"/>
        <w:numPr>
          <w:ilvl w:val="0"/>
          <w:numId w:val="6"/>
        </w:numPr>
        <w:spacing w:after="0" w:line="240" w:lineRule="auto"/>
        <w:jc w:val="both"/>
        <w:rPr>
          <w:rFonts w:ascii="Times New Roman" w:hAnsi="Times New Roman" w:cs="Times New Roman"/>
          <w:sz w:val="23"/>
          <w:szCs w:val="23"/>
        </w:rPr>
      </w:pPr>
      <w:r w:rsidRPr="009308C4">
        <w:rPr>
          <w:rFonts w:ascii="Times New Roman" w:hAnsi="Times New Roman" w:cs="Times New Roman"/>
          <w:sz w:val="23"/>
          <w:szCs w:val="23"/>
        </w:rPr>
        <w:t>korlátozáshoz való jog,</w:t>
      </w:r>
    </w:p>
    <w:p w14:paraId="564CE9E3" w14:textId="53EA7F97" w:rsidR="0020343D" w:rsidRPr="009308C4" w:rsidRDefault="0020343D" w:rsidP="009308C4">
      <w:pPr>
        <w:pStyle w:val="Listaszerbekezds"/>
        <w:numPr>
          <w:ilvl w:val="0"/>
          <w:numId w:val="6"/>
        </w:numPr>
        <w:spacing w:after="0" w:line="240" w:lineRule="auto"/>
        <w:jc w:val="both"/>
        <w:rPr>
          <w:rFonts w:ascii="Times New Roman" w:hAnsi="Times New Roman" w:cs="Times New Roman"/>
          <w:sz w:val="23"/>
          <w:szCs w:val="23"/>
        </w:rPr>
      </w:pPr>
      <w:r w:rsidRPr="009308C4">
        <w:rPr>
          <w:rFonts w:ascii="Times New Roman" w:hAnsi="Times New Roman" w:cs="Times New Roman"/>
          <w:sz w:val="23"/>
          <w:szCs w:val="23"/>
        </w:rPr>
        <w:t>tiltakozáshoz való jog,</w:t>
      </w:r>
    </w:p>
    <w:p w14:paraId="5FB57E6F" w14:textId="51C993F3" w:rsidR="0020343D" w:rsidRPr="009308C4" w:rsidRDefault="0020343D" w:rsidP="009308C4">
      <w:pPr>
        <w:pStyle w:val="Listaszerbekezds"/>
        <w:numPr>
          <w:ilvl w:val="0"/>
          <w:numId w:val="6"/>
        </w:numPr>
        <w:spacing w:after="0" w:line="240" w:lineRule="auto"/>
        <w:jc w:val="both"/>
        <w:rPr>
          <w:rFonts w:ascii="Times New Roman" w:hAnsi="Times New Roman" w:cs="Times New Roman"/>
          <w:sz w:val="23"/>
          <w:szCs w:val="23"/>
        </w:rPr>
      </w:pPr>
      <w:r w:rsidRPr="009308C4">
        <w:rPr>
          <w:rFonts w:ascii="Times New Roman" w:hAnsi="Times New Roman" w:cs="Times New Roman"/>
          <w:sz w:val="23"/>
          <w:szCs w:val="23"/>
        </w:rPr>
        <w:t>másolatkérési jog,</w:t>
      </w:r>
    </w:p>
    <w:p w14:paraId="50C0416A" w14:textId="048ACB12" w:rsidR="0020343D" w:rsidRPr="009308C4" w:rsidRDefault="0020343D" w:rsidP="009308C4">
      <w:pPr>
        <w:pStyle w:val="Listaszerbekezds"/>
        <w:numPr>
          <w:ilvl w:val="0"/>
          <w:numId w:val="6"/>
        </w:numPr>
        <w:spacing w:after="0" w:line="240" w:lineRule="auto"/>
        <w:jc w:val="both"/>
        <w:rPr>
          <w:rFonts w:ascii="Times New Roman" w:hAnsi="Times New Roman" w:cs="Times New Roman"/>
          <w:sz w:val="23"/>
          <w:szCs w:val="23"/>
        </w:rPr>
      </w:pPr>
      <w:r w:rsidRPr="009308C4">
        <w:rPr>
          <w:rFonts w:ascii="Times New Roman" w:hAnsi="Times New Roman" w:cs="Times New Roman"/>
          <w:sz w:val="23"/>
          <w:szCs w:val="23"/>
        </w:rPr>
        <w:t>panaszjog,</w:t>
      </w:r>
    </w:p>
    <w:p w14:paraId="7A9A5838" w14:textId="1485B2FE" w:rsidR="0020343D" w:rsidRPr="009308C4" w:rsidRDefault="0020343D" w:rsidP="009308C4">
      <w:pPr>
        <w:pStyle w:val="Listaszerbekezds"/>
        <w:numPr>
          <w:ilvl w:val="0"/>
          <w:numId w:val="6"/>
        </w:numPr>
        <w:spacing w:line="240" w:lineRule="auto"/>
        <w:jc w:val="both"/>
        <w:rPr>
          <w:rFonts w:ascii="Times New Roman" w:hAnsi="Times New Roman" w:cs="Times New Roman"/>
          <w:sz w:val="23"/>
          <w:szCs w:val="23"/>
        </w:rPr>
      </w:pPr>
      <w:r w:rsidRPr="009308C4">
        <w:rPr>
          <w:rFonts w:ascii="Times New Roman" w:hAnsi="Times New Roman" w:cs="Times New Roman"/>
          <w:sz w:val="23"/>
          <w:szCs w:val="23"/>
        </w:rPr>
        <w:t>bírósági jogorvoslathoz való jog.</w:t>
      </w:r>
    </w:p>
    <w:p w14:paraId="0E375EF2" w14:textId="77777777" w:rsidR="0020343D" w:rsidRPr="008233AD" w:rsidRDefault="0020343D" w:rsidP="0020343D">
      <w:pPr>
        <w:pStyle w:val="Cmsor3"/>
        <w:spacing w:before="0" w:line="240" w:lineRule="auto"/>
        <w:rPr>
          <w:rFonts w:ascii="Times New Roman" w:hAnsi="Times New Roman" w:cs="Times New Roman"/>
          <w:b w:val="0"/>
          <w:color w:val="000000" w:themeColor="text1"/>
          <w:sz w:val="23"/>
          <w:szCs w:val="23"/>
        </w:rPr>
      </w:pPr>
      <w:bookmarkStart w:id="28" w:name="_Toc514581129"/>
      <w:r w:rsidRPr="008233AD">
        <w:rPr>
          <w:rFonts w:ascii="Times New Roman" w:hAnsi="Times New Roman" w:cs="Times New Roman"/>
          <w:color w:val="000000" w:themeColor="text1"/>
          <w:sz w:val="23"/>
          <w:szCs w:val="23"/>
        </w:rPr>
        <w:lastRenderedPageBreak/>
        <w:t>Tájékoztatáshoz való jog</w:t>
      </w:r>
      <w:bookmarkEnd w:id="28"/>
    </w:p>
    <w:p w14:paraId="7D423477" w14:textId="3E4A5573" w:rsidR="0020343D" w:rsidRPr="008233AD" w:rsidRDefault="0020343D" w:rsidP="0020343D">
      <w:pPr>
        <w:spacing w:after="0" w:line="240" w:lineRule="auto"/>
        <w:jc w:val="both"/>
        <w:rPr>
          <w:rFonts w:ascii="Times New Roman" w:hAnsi="Times New Roman" w:cs="Times New Roman"/>
          <w:sz w:val="23"/>
          <w:szCs w:val="23"/>
        </w:rPr>
      </w:pPr>
      <w:r w:rsidRPr="008233AD">
        <w:rPr>
          <w:rFonts w:ascii="Times New Roman" w:hAnsi="Times New Roman" w:cs="Times New Roman"/>
          <w:sz w:val="23"/>
          <w:szCs w:val="23"/>
        </w:rPr>
        <w:t>Az adatkezelés megkezdése előtt, legkésőbb az érintett személyes adatainak megszerzésekor, az érintettet az adatkezelőnek részletesen tájékoztatnia kell az adatkezeléssel kapcsolatban azokról az információkról, amelyeket jelen adatkezelési tájékoztató tartalmaz.</w:t>
      </w:r>
    </w:p>
    <w:p w14:paraId="6FE3AF2A" w14:textId="77777777" w:rsidR="0020343D" w:rsidRPr="008233AD" w:rsidRDefault="0020343D" w:rsidP="0020343D">
      <w:pPr>
        <w:spacing w:after="0" w:line="240" w:lineRule="auto"/>
        <w:jc w:val="both"/>
        <w:rPr>
          <w:rFonts w:ascii="Times New Roman" w:hAnsi="Times New Roman" w:cs="Times New Roman"/>
          <w:sz w:val="23"/>
          <w:szCs w:val="23"/>
        </w:rPr>
      </w:pPr>
    </w:p>
    <w:p w14:paraId="0CC3DADE" w14:textId="77777777" w:rsidR="0020343D" w:rsidRPr="008233AD" w:rsidRDefault="0020343D" w:rsidP="0020343D">
      <w:pPr>
        <w:spacing w:after="0" w:line="240" w:lineRule="auto"/>
        <w:jc w:val="both"/>
        <w:rPr>
          <w:rFonts w:ascii="Times New Roman" w:hAnsi="Times New Roman" w:cs="Times New Roman"/>
          <w:sz w:val="23"/>
          <w:szCs w:val="23"/>
        </w:rPr>
      </w:pPr>
      <w:r w:rsidRPr="008233AD">
        <w:rPr>
          <w:rFonts w:ascii="Times New Roman" w:hAnsi="Times New Roman" w:cs="Times New Roman"/>
          <w:sz w:val="23"/>
          <w:szCs w:val="23"/>
        </w:rPr>
        <w:t>A fenti előzetes tájékoztatáson túl az adatkezelés bármely szakaszában tájékoztatást kérhet az adatkezelőtől az alábbiak szerint. Ebben az esetben az adatkezelőnek a tájékoztatást haladéktalanul, de legkésőbb egy hónapon belül meg kell adnia. Az egy hónapos határidő csak indokolt esetben hosszabbítható meg legfeljebb 2 hónappal.</w:t>
      </w:r>
    </w:p>
    <w:p w14:paraId="50B02CD2" w14:textId="77777777" w:rsidR="0020343D" w:rsidRPr="008233AD" w:rsidRDefault="0020343D" w:rsidP="0020343D">
      <w:pPr>
        <w:spacing w:after="0" w:line="240" w:lineRule="auto"/>
        <w:jc w:val="both"/>
        <w:rPr>
          <w:rFonts w:ascii="Times New Roman" w:hAnsi="Times New Roman" w:cs="Times New Roman"/>
          <w:sz w:val="23"/>
          <w:szCs w:val="23"/>
        </w:rPr>
      </w:pPr>
    </w:p>
    <w:p w14:paraId="11B45AA5" w14:textId="77777777" w:rsidR="0020343D" w:rsidRPr="008233AD" w:rsidRDefault="0020343D" w:rsidP="0020343D">
      <w:pPr>
        <w:spacing w:line="240" w:lineRule="auto"/>
        <w:jc w:val="both"/>
        <w:rPr>
          <w:rFonts w:ascii="Times New Roman" w:hAnsi="Times New Roman" w:cs="Times New Roman"/>
          <w:sz w:val="23"/>
          <w:szCs w:val="23"/>
        </w:rPr>
      </w:pPr>
      <w:r w:rsidRPr="008233AD">
        <w:rPr>
          <w:rFonts w:ascii="Times New Roman" w:hAnsi="Times New Roman" w:cs="Times New Roman"/>
          <w:sz w:val="23"/>
          <w:szCs w:val="23"/>
        </w:rPr>
        <w:t>Az adatkezelő a tájékoztatást csak akkor tagadhatja meg, amennyiben bizonyítja, hogy az érintett nem azonosítható. Ha az adatkezelő nem intézkedik, vagyis nem tesz eleget a tájékoztatási kötelezettségének, akkor egy hónapon belül tájékoztatnia kell az érintettet az intézkedés elmaradásáról, annak okáról, valamint az érintett jogáról, hogy az adatkezeléssel összefüggésben panasszal élhet, ill. bírósághoz fordulhat. A panasz, ill. bírósági jogorvoslat részleteivel kapcsolatban jelen tájékoztató lentebb részletes információkat tartalmaz.</w:t>
      </w:r>
    </w:p>
    <w:p w14:paraId="4F062410" w14:textId="77777777" w:rsidR="0020343D" w:rsidRPr="008233AD" w:rsidRDefault="0020343D" w:rsidP="0020343D">
      <w:pPr>
        <w:spacing w:line="240" w:lineRule="auto"/>
        <w:jc w:val="both"/>
        <w:rPr>
          <w:rFonts w:ascii="Times New Roman" w:hAnsi="Times New Roman" w:cs="Times New Roman"/>
          <w:sz w:val="23"/>
          <w:szCs w:val="23"/>
        </w:rPr>
      </w:pPr>
      <w:r w:rsidRPr="008233AD">
        <w:rPr>
          <w:rFonts w:ascii="Times New Roman" w:hAnsi="Times New Roman" w:cs="Times New Roman"/>
          <w:sz w:val="23"/>
          <w:szCs w:val="23"/>
        </w:rPr>
        <w:t>A tájékoztatást és intézkedést az adatkezelőnek az érintett számára díjmentesen kell biztosítania. Azonban kivételesen észszerű mértékű díjat számolhat fel az adatkezelő, vagy megtagadhatja a tájékoztatást és intézkedést, ha az érintett kérelme egyértelműen megalapozatlan, ismétlődő vagy túlzó.</w:t>
      </w:r>
    </w:p>
    <w:p w14:paraId="39A25587" w14:textId="77777777" w:rsidR="0020343D" w:rsidRPr="008233AD" w:rsidRDefault="0020343D" w:rsidP="0020343D">
      <w:pPr>
        <w:pStyle w:val="Cmsor3"/>
        <w:spacing w:before="0" w:line="240" w:lineRule="auto"/>
        <w:rPr>
          <w:rFonts w:ascii="Times New Roman" w:hAnsi="Times New Roman" w:cs="Times New Roman"/>
          <w:sz w:val="23"/>
          <w:szCs w:val="23"/>
        </w:rPr>
      </w:pPr>
      <w:bookmarkStart w:id="29" w:name="_Toc514581130"/>
      <w:r w:rsidRPr="008233AD">
        <w:rPr>
          <w:rFonts w:ascii="Times New Roman" w:hAnsi="Times New Roman" w:cs="Times New Roman"/>
          <w:color w:val="000000" w:themeColor="text1"/>
          <w:sz w:val="23"/>
          <w:szCs w:val="23"/>
        </w:rPr>
        <w:t>Az érintett hozzáférési joga</w:t>
      </w:r>
      <w:bookmarkEnd w:id="29"/>
      <w:r w:rsidRPr="008233AD">
        <w:rPr>
          <w:rFonts w:ascii="Times New Roman" w:hAnsi="Times New Roman" w:cs="Times New Roman"/>
          <w:sz w:val="23"/>
          <w:szCs w:val="23"/>
        </w:rPr>
        <w:t xml:space="preserve"> </w:t>
      </w:r>
    </w:p>
    <w:p w14:paraId="23B7DC1C" w14:textId="77777777" w:rsidR="0020343D" w:rsidRPr="008233AD" w:rsidRDefault="0020343D" w:rsidP="0020343D">
      <w:pPr>
        <w:spacing w:line="240" w:lineRule="auto"/>
        <w:jc w:val="both"/>
        <w:rPr>
          <w:rFonts w:ascii="Times New Roman" w:hAnsi="Times New Roman" w:cs="Times New Roman"/>
          <w:sz w:val="23"/>
          <w:szCs w:val="23"/>
        </w:rPr>
      </w:pPr>
      <w:r w:rsidRPr="008233AD">
        <w:rPr>
          <w:rFonts w:ascii="Times New Roman" w:hAnsi="Times New Roman" w:cs="Times New Roman"/>
          <w:sz w:val="23"/>
          <w:szCs w:val="23"/>
        </w:rPr>
        <w:t>Az érintett jogosult arra, hogy az adatkezelőtől visszajelzést kapjon arra vonatkozóan, hogy személyes adatainak kezelése folyamatban van-e, és ha ilyen adatkezelés folyamatban van, jogosult arra, hogy a személyes adatokhoz és az előzetes tájékoztatásban megadott információkhoz hozzáférést kapjon.</w:t>
      </w:r>
    </w:p>
    <w:p w14:paraId="5F83DD43" w14:textId="77777777" w:rsidR="0020343D" w:rsidRPr="008233AD" w:rsidRDefault="0020343D" w:rsidP="0020343D">
      <w:pPr>
        <w:pStyle w:val="Cmsor3"/>
        <w:spacing w:before="0" w:line="240" w:lineRule="auto"/>
        <w:rPr>
          <w:rFonts w:ascii="Times New Roman" w:hAnsi="Times New Roman" w:cs="Times New Roman"/>
          <w:sz w:val="23"/>
          <w:szCs w:val="23"/>
        </w:rPr>
      </w:pPr>
      <w:bookmarkStart w:id="30" w:name="_Toc514581131"/>
      <w:r w:rsidRPr="008233AD">
        <w:rPr>
          <w:rFonts w:ascii="Times New Roman" w:hAnsi="Times New Roman" w:cs="Times New Roman"/>
          <w:color w:val="000000" w:themeColor="text1"/>
          <w:sz w:val="23"/>
          <w:szCs w:val="23"/>
        </w:rPr>
        <w:t>Törléshez való jog</w:t>
      </w:r>
      <w:bookmarkEnd w:id="30"/>
      <w:r w:rsidRPr="008233AD">
        <w:rPr>
          <w:rFonts w:ascii="Times New Roman" w:hAnsi="Times New Roman" w:cs="Times New Roman"/>
          <w:sz w:val="23"/>
          <w:szCs w:val="23"/>
        </w:rPr>
        <w:t xml:space="preserve"> </w:t>
      </w:r>
    </w:p>
    <w:p w14:paraId="60CC2AEE" w14:textId="77777777" w:rsidR="0020343D" w:rsidRPr="008233AD" w:rsidRDefault="0020343D" w:rsidP="0020343D">
      <w:pPr>
        <w:spacing w:line="240" w:lineRule="auto"/>
        <w:jc w:val="both"/>
        <w:rPr>
          <w:rFonts w:ascii="Times New Roman" w:hAnsi="Times New Roman" w:cs="Times New Roman"/>
          <w:sz w:val="23"/>
          <w:szCs w:val="23"/>
        </w:rPr>
      </w:pPr>
      <w:r w:rsidRPr="008233AD">
        <w:rPr>
          <w:rFonts w:ascii="Times New Roman" w:hAnsi="Times New Roman" w:cs="Times New Roman"/>
          <w:sz w:val="23"/>
          <w:szCs w:val="23"/>
        </w:rPr>
        <w:t>Tájékoztatjuk, hogy a kamerarendszerrel megvalósított adatkezelés jogszabályi alapokon nyugszik. Amennyiben az adatkezelő betartja a jogszabály által meghatározott követelményeket és tárolási időt, akkor Ön nem kérheti a felvételek törlését.</w:t>
      </w:r>
    </w:p>
    <w:p w14:paraId="1397D344" w14:textId="77777777" w:rsidR="0020343D" w:rsidRPr="008233AD" w:rsidRDefault="0020343D" w:rsidP="0020343D">
      <w:pPr>
        <w:spacing w:line="240" w:lineRule="auto"/>
        <w:jc w:val="both"/>
        <w:rPr>
          <w:rFonts w:ascii="Times New Roman" w:hAnsi="Times New Roman" w:cs="Times New Roman"/>
          <w:sz w:val="23"/>
          <w:szCs w:val="23"/>
        </w:rPr>
      </w:pPr>
      <w:r w:rsidRPr="008233AD">
        <w:rPr>
          <w:rFonts w:ascii="Times New Roman" w:hAnsi="Times New Roman" w:cs="Times New Roman"/>
          <w:sz w:val="23"/>
          <w:szCs w:val="23"/>
        </w:rPr>
        <w:t>Amennyiben a felvételek tárolási Ideje már letelt, vagy az adatkezelés egyéb okból indokolatlanná vált, akkor kérheti személyes adatainak törlését az adatkezelőtől, amennyiben azok még nem kerültek törlésre.</w:t>
      </w:r>
    </w:p>
    <w:p w14:paraId="42909345" w14:textId="77777777" w:rsidR="0020343D" w:rsidRPr="008233AD" w:rsidRDefault="0020343D" w:rsidP="0020343D">
      <w:pPr>
        <w:pStyle w:val="Cmsor3"/>
        <w:spacing w:before="0" w:line="240" w:lineRule="auto"/>
        <w:rPr>
          <w:rFonts w:ascii="Times New Roman" w:hAnsi="Times New Roman" w:cs="Times New Roman"/>
          <w:color w:val="000000" w:themeColor="text1"/>
          <w:sz w:val="23"/>
          <w:szCs w:val="23"/>
        </w:rPr>
      </w:pPr>
      <w:bookmarkStart w:id="31" w:name="_Toc514581132"/>
      <w:r w:rsidRPr="008233AD">
        <w:rPr>
          <w:rFonts w:ascii="Times New Roman" w:hAnsi="Times New Roman" w:cs="Times New Roman"/>
          <w:color w:val="000000" w:themeColor="text1"/>
          <w:sz w:val="23"/>
          <w:szCs w:val="23"/>
        </w:rPr>
        <w:t>A felvételek nem törléséhez való jog</w:t>
      </w:r>
      <w:bookmarkEnd w:id="31"/>
    </w:p>
    <w:p w14:paraId="3F6EA76A" w14:textId="77777777" w:rsidR="0020343D" w:rsidRPr="008233AD" w:rsidRDefault="0020343D" w:rsidP="0020343D">
      <w:pPr>
        <w:spacing w:line="240" w:lineRule="auto"/>
        <w:jc w:val="both"/>
        <w:rPr>
          <w:rFonts w:ascii="Times New Roman" w:hAnsi="Times New Roman" w:cs="Times New Roman"/>
          <w:sz w:val="23"/>
          <w:szCs w:val="23"/>
        </w:rPr>
      </w:pPr>
      <w:r w:rsidRPr="008233AD">
        <w:rPr>
          <w:rFonts w:ascii="Times New Roman" w:hAnsi="Times New Roman" w:cs="Times New Roman"/>
          <w:sz w:val="23"/>
          <w:szCs w:val="23"/>
        </w:rPr>
        <w:t>Az, akinek jogát vagy jogos érdekét a képfelvétel, illetve más személyes adatának rögzítése érinti, a törlési időn belül jogának vagy jogos érdekének igazolásával kérheti, hogy az adatot az adatkezelő ne semmisítse meg, illetve ne törölje.</w:t>
      </w:r>
    </w:p>
    <w:p w14:paraId="13197630" w14:textId="77777777" w:rsidR="0020343D" w:rsidRPr="008233AD" w:rsidRDefault="0020343D" w:rsidP="0020343D">
      <w:pPr>
        <w:pStyle w:val="Cmsor3"/>
        <w:spacing w:before="0" w:line="240" w:lineRule="auto"/>
        <w:rPr>
          <w:rFonts w:ascii="Times New Roman" w:hAnsi="Times New Roman" w:cs="Times New Roman"/>
          <w:sz w:val="23"/>
          <w:szCs w:val="23"/>
        </w:rPr>
      </w:pPr>
      <w:bookmarkStart w:id="32" w:name="_Toc514581133"/>
      <w:r w:rsidRPr="008233AD">
        <w:rPr>
          <w:rFonts w:ascii="Times New Roman" w:hAnsi="Times New Roman" w:cs="Times New Roman"/>
          <w:color w:val="000000" w:themeColor="text1"/>
          <w:sz w:val="23"/>
          <w:szCs w:val="23"/>
        </w:rPr>
        <w:t>Az adatkezelés korlátozásához való jog</w:t>
      </w:r>
      <w:bookmarkEnd w:id="32"/>
      <w:r w:rsidRPr="008233AD">
        <w:rPr>
          <w:rFonts w:ascii="Times New Roman" w:hAnsi="Times New Roman" w:cs="Times New Roman"/>
          <w:sz w:val="23"/>
          <w:szCs w:val="23"/>
        </w:rPr>
        <w:t xml:space="preserve"> </w:t>
      </w:r>
    </w:p>
    <w:p w14:paraId="52D7B966" w14:textId="77777777" w:rsidR="0020343D" w:rsidRPr="008233AD" w:rsidRDefault="0020343D" w:rsidP="0020343D">
      <w:pPr>
        <w:spacing w:line="240" w:lineRule="auto"/>
        <w:jc w:val="both"/>
        <w:rPr>
          <w:rFonts w:ascii="Times New Roman" w:hAnsi="Times New Roman" w:cs="Times New Roman"/>
          <w:sz w:val="23"/>
          <w:szCs w:val="23"/>
        </w:rPr>
      </w:pPr>
      <w:r w:rsidRPr="008233AD">
        <w:rPr>
          <w:rFonts w:ascii="Times New Roman" w:hAnsi="Times New Roman" w:cs="Times New Roman"/>
          <w:sz w:val="23"/>
          <w:szCs w:val="23"/>
        </w:rPr>
        <w:t>Az érintett jogosult arra, hogy kérésére az adatkezelő korlátozza az adatkezelést, ha az alábbiak valamelyike teljesül: a) az érintett vitatja a személyes adatok pontosságát, ez esetben a korlátozás arra az időtartamra vonatkozik, amely lehetővé teszi, hogy az adatkezelő ellenőrizze a személyes adatok pontosságát; b) az adatkezelés jogellenes, és az érintett ellenzi az adatok törlését, és ehelyett kéri azok felhasználásának korlátozását; c) az adatkezelőnek már nincs szüksége a személyes adatokra adatkezelés céljából, de az érintett igényli azokat jogi igények előterjesztéséhez, érvényesítéséhez vagy védelméhez; vagy d) az érintett tiltakozott az adatkezelés ellen; ez esetben a korlátozás arra az időtartamra vonatkozik, amíg megállapításra nem kerül, hogy az adatkezelő jogos indokai elsőbbséget élveznek-e az érintett jogos indokaival szemben.</w:t>
      </w:r>
    </w:p>
    <w:p w14:paraId="38F04D1B" w14:textId="77777777" w:rsidR="0020343D" w:rsidRPr="008233AD" w:rsidRDefault="0020343D" w:rsidP="0020343D">
      <w:pPr>
        <w:spacing w:line="240" w:lineRule="auto"/>
        <w:jc w:val="both"/>
        <w:rPr>
          <w:rFonts w:ascii="Times New Roman" w:hAnsi="Times New Roman" w:cs="Times New Roman"/>
          <w:sz w:val="23"/>
          <w:szCs w:val="23"/>
        </w:rPr>
      </w:pPr>
      <w:r w:rsidRPr="008233AD">
        <w:rPr>
          <w:rFonts w:ascii="Times New Roman" w:hAnsi="Times New Roman" w:cs="Times New Roman"/>
          <w:sz w:val="23"/>
          <w:szCs w:val="23"/>
        </w:rPr>
        <w:t>Ha az adatkezelés a fentiek alapján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14:paraId="75CAD07C" w14:textId="77777777" w:rsidR="0020343D" w:rsidRPr="008233AD" w:rsidRDefault="0020343D" w:rsidP="0020343D">
      <w:pPr>
        <w:spacing w:line="240" w:lineRule="auto"/>
        <w:jc w:val="both"/>
        <w:rPr>
          <w:rFonts w:ascii="Times New Roman" w:hAnsi="Times New Roman" w:cs="Times New Roman"/>
          <w:sz w:val="23"/>
          <w:szCs w:val="23"/>
        </w:rPr>
      </w:pPr>
      <w:r w:rsidRPr="008233AD">
        <w:rPr>
          <w:rFonts w:ascii="Times New Roman" w:hAnsi="Times New Roman" w:cs="Times New Roman"/>
          <w:sz w:val="23"/>
          <w:szCs w:val="23"/>
        </w:rPr>
        <w:lastRenderedPageBreak/>
        <w:t>Az adatkezelő az érintettet, akinek a kérésére a fentiek alapján korlátozták az adatkezelést, az adatkezelés korlátozásának feloldásáról előzetesen tájékoztatja.</w:t>
      </w:r>
    </w:p>
    <w:p w14:paraId="00AD106C" w14:textId="77777777" w:rsidR="0020343D" w:rsidRPr="008233AD" w:rsidRDefault="0020343D" w:rsidP="0020343D">
      <w:pPr>
        <w:pStyle w:val="Cmsor3"/>
        <w:spacing w:before="0" w:line="240" w:lineRule="auto"/>
        <w:rPr>
          <w:rFonts w:ascii="Times New Roman" w:hAnsi="Times New Roman" w:cs="Times New Roman"/>
          <w:sz w:val="23"/>
          <w:szCs w:val="23"/>
        </w:rPr>
      </w:pPr>
      <w:bookmarkStart w:id="33" w:name="_Toc514581134"/>
      <w:r w:rsidRPr="008233AD">
        <w:rPr>
          <w:rFonts w:ascii="Times New Roman" w:hAnsi="Times New Roman" w:cs="Times New Roman"/>
          <w:color w:val="000000" w:themeColor="text1"/>
          <w:sz w:val="23"/>
          <w:szCs w:val="23"/>
        </w:rPr>
        <w:t>Tiltakozáshoz való jog</w:t>
      </w:r>
      <w:bookmarkEnd w:id="33"/>
      <w:r w:rsidRPr="008233AD">
        <w:rPr>
          <w:rFonts w:ascii="Times New Roman" w:hAnsi="Times New Roman" w:cs="Times New Roman"/>
          <w:sz w:val="23"/>
          <w:szCs w:val="23"/>
        </w:rPr>
        <w:t xml:space="preserve"> </w:t>
      </w:r>
    </w:p>
    <w:p w14:paraId="0A5BBDF4" w14:textId="77777777" w:rsidR="0020343D" w:rsidRPr="008233AD" w:rsidRDefault="0020343D" w:rsidP="0020343D">
      <w:pPr>
        <w:spacing w:line="240" w:lineRule="auto"/>
        <w:jc w:val="both"/>
        <w:rPr>
          <w:rFonts w:ascii="Times New Roman" w:hAnsi="Times New Roman" w:cs="Times New Roman"/>
          <w:sz w:val="23"/>
          <w:szCs w:val="23"/>
        </w:rPr>
      </w:pPr>
      <w:r w:rsidRPr="008233AD">
        <w:rPr>
          <w:rFonts w:ascii="Times New Roman" w:hAnsi="Times New Roman" w:cs="Times New Roman"/>
          <w:sz w:val="23"/>
          <w:szCs w:val="23"/>
        </w:rPr>
        <w:t xml:space="preserve">Ön, mint az adatkezelés érintettje jogosult arra, hogy a saját helyzetével kapcsolatos okokból bármikor tiltakozzon személyes adatainak kezelése ellen. Ebben az esetben az adatkezelő a személyes adatokat nem kezelheti tovább, kivéve, ha az adatkezelő bizonyítja, hogy az adatkezelést olyan kényszerítő </w:t>
      </w:r>
      <w:proofErr w:type="spellStart"/>
      <w:r w:rsidRPr="008233AD">
        <w:rPr>
          <w:rFonts w:ascii="Times New Roman" w:hAnsi="Times New Roman" w:cs="Times New Roman"/>
          <w:sz w:val="23"/>
          <w:szCs w:val="23"/>
        </w:rPr>
        <w:t>erejű</w:t>
      </w:r>
      <w:proofErr w:type="spellEnd"/>
      <w:r w:rsidRPr="008233AD">
        <w:rPr>
          <w:rFonts w:ascii="Times New Roman" w:hAnsi="Times New Roman" w:cs="Times New Roman"/>
          <w:sz w:val="23"/>
          <w:szCs w:val="23"/>
        </w:rPr>
        <w:t xml:space="preserve"> jogos okok indokolják, amelyek elsőbbséget élveznek az érintett érdekeivel, jogaival és szabadságaival szemben, vagy amelyek jogi igények előterjesztéséhez, érvényesítéséhez vagy védelméhez kapcsolódnak.</w:t>
      </w:r>
    </w:p>
    <w:p w14:paraId="7C92EE63" w14:textId="77777777" w:rsidR="0020343D" w:rsidRPr="008233AD" w:rsidRDefault="0020343D" w:rsidP="0020343D">
      <w:pPr>
        <w:spacing w:line="240" w:lineRule="auto"/>
        <w:jc w:val="both"/>
        <w:rPr>
          <w:rFonts w:ascii="Times New Roman" w:hAnsi="Times New Roman" w:cs="Times New Roman"/>
          <w:sz w:val="23"/>
          <w:szCs w:val="23"/>
        </w:rPr>
      </w:pPr>
      <w:r w:rsidRPr="008233AD">
        <w:rPr>
          <w:rFonts w:ascii="Times New Roman" w:hAnsi="Times New Roman" w:cs="Times New Roman"/>
          <w:sz w:val="23"/>
          <w:szCs w:val="23"/>
        </w:rPr>
        <w:t>Ha a személyes adatok kezelése közvetlen üzletszerzés érdekében történik (pl. marketing célú levél küldése az ügyfeleknek), az érintett jogosult arra, hogy bármikor tiltakozzon a rá vonatkozó személyes adatok e célból történő kezelése ellen, ideértve a profilalkotást is, amennyiben az a közvetlen üzletszerzéshez kapcsolódik. Ha az érintett tiltakozik a személyes adatok közvetlen üzletszerzés érdekében történő kezelése ellen, akkor a személyes adatok a továbbiakban e célból nem kezelhetők.</w:t>
      </w:r>
    </w:p>
    <w:p w14:paraId="2BD052E0" w14:textId="77777777" w:rsidR="0020343D" w:rsidRPr="008233AD" w:rsidRDefault="0020343D" w:rsidP="0020343D">
      <w:pPr>
        <w:pStyle w:val="Cmsor3"/>
        <w:spacing w:before="0" w:line="240" w:lineRule="auto"/>
        <w:rPr>
          <w:rFonts w:ascii="Times New Roman" w:hAnsi="Times New Roman" w:cs="Times New Roman"/>
          <w:color w:val="000000" w:themeColor="text1"/>
          <w:sz w:val="23"/>
          <w:szCs w:val="23"/>
        </w:rPr>
      </w:pPr>
      <w:bookmarkStart w:id="34" w:name="_Toc514581135"/>
      <w:r w:rsidRPr="008233AD">
        <w:rPr>
          <w:rFonts w:ascii="Times New Roman" w:hAnsi="Times New Roman" w:cs="Times New Roman"/>
          <w:color w:val="000000" w:themeColor="text1"/>
          <w:sz w:val="23"/>
          <w:szCs w:val="23"/>
        </w:rPr>
        <w:t>Másolatkérési jog</w:t>
      </w:r>
      <w:bookmarkEnd w:id="34"/>
    </w:p>
    <w:p w14:paraId="720823D4" w14:textId="77777777" w:rsidR="0020343D" w:rsidRPr="008233AD" w:rsidRDefault="0020343D" w:rsidP="0020343D">
      <w:pPr>
        <w:spacing w:line="240" w:lineRule="auto"/>
        <w:jc w:val="both"/>
        <w:rPr>
          <w:rFonts w:ascii="Times New Roman" w:hAnsi="Times New Roman" w:cs="Times New Roman"/>
          <w:sz w:val="23"/>
          <w:szCs w:val="23"/>
        </w:rPr>
      </w:pPr>
      <w:r w:rsidRPr="008233AD">
        <w:rPr>
          <w:rFonts w:ascii="Times New Roman" w:hAnsi="Times New Roman" w:cs="Times New Roman"/>
          <w:sz w:val="23"/>
          <w:szCs w:val="23"/>
        </w:rPr>
        <w:t>Az Önről készített felvételekről az adatkezelő kizárólag abban az esetben tud az Ön részére másolatot adni, amennyiben a felvételeken más személyek nem láthatóak felismerhető módon. Azonban az adatkezelő biztosítja Ön számára a hozzáférési jogát. Tehát a felvételek tárolási helyén egyeztetett módon az adatkezelő meg tudja mutatni Önnek az Önről készült felvételeket.</w:t>
      </w:r>
    </w:p>
    <w:p w14:paraId="3D536EA8" w14:textId="77777777" w:rsidR="0020343D" w:rsidRPr="008233AD" w:rsidRDefault="0020343D" w:rsidP="0020343D">
      <w:pPr>
        <w:pStyle w:val="Cmsor3"/>
        <w:spacing w:before="0" w:line="240" w:lineRule="auto"/>
        <w:rPr>
          <w:rFonts w:ascii="Times New Roman" w:hAnsi="Times New Roman" w:cs="Times New Roman"/>
          <w:b w:val="0"/>
          <w:color w:val="000000" w:themeColor="text1"/>
          <w:sz w:val="23"/>
          <w:szCs w:val="23"/>
        </w:rPr>
      </w:pPr>
      <w:bookmarkStart w:id="35" w:name="_Toc514581136"/>
      <w:r w:rsidRPr="008233AD">
        <w:rPr>
          <w:rFonts w:ascii="Times New Roman" w:hAnsi="Times New Roman" w:cs="Times New Roman"/>
          <w:color w:val="000000" w:themeColor="text1"/>
          <w:sz w:val="23"/>
          <w:szCs w:val="23"/>
        </w:rPr>
        <w:t>Jogorvoslat, panaszjog, bírósági jogorvoslat</w:t>
      </w:r>
      <w:bookmarkEnd w:id="35"/>
    </w:p>
    <w:p w14:paraId="71AF4A6A" w14:textId="77777777" w:rsidR="009308C4" w:rsidRDefault="0020343D" w:rsidP="0020343D">
      <w:pPr>
        <w:spacing w:line="240" w:lineRule="auto"/>
        <w:jc w:val="both"/>
        <w:rPr>
          <w:rFonts w:ascii="Times New Roman" w:hAnsi="Times New Roman" w:cs="Times New Roman"/>
          <w:sz w:val="23"/>
          <w:szCs w:val="23"/>
        </w:rPr>
      </w:pPr>
      <w:r w:rsidRPr="008233AD">
        <w:rPr>
          <w:rFonts w:ascii="Times New Roman" w:hAnsi="Times New Roman" w:cs="Times New Roman"/>
          <w:sz w:val="23"/>
          <w:szCs w:val="23"/>
        </w:rPr>
        <w:t>Azaz mit tehet, amennyiben személyes adatait Ön szerint nem szabályszerűen kezelik?</w:t>
      </w:r>
    </w:p>
    <w:p w14:paraId="2172407C" w14:textId="77777777" w:rsidR="009308C4" w:rsidRDefault="009308C4" w:rsidP="0020343D">
      <w:pPr>
        <w:spacing w:line="240" w:lineRule="auto"/>
        <w:jc w:val="both"/>
        <w:rPr>
          <w:rFonts w:ascii="Times New Roman" w:hAnsi="Times New Roman" w:cs="Times New Roman"/>
          <w:sz w:val="23"/>
          <w:szCs w:val="23"/>
        </w:rPr>
      </w:pPr>
    </w:p>
    <w:p w14:paraId="6D1B4E5F" w14:textId="6CC6CB4D" w:rsidR="0020343D" w:rsidRPr="008233AD" w:rsidRDefault="0020343D" w:rsidP="0020343D">
      <w:pPr>
        <w:spacing w:line="240" w:lineRule="auto"/>
        <w:jc w:val="both"/>
        <w:rPr>
          <w:rFonts w:ascii="Times New Roman" w:hAnsi="Times New Roman" w:cs="Times New Roman"/>
          <w:sz w:val="23"/>
          <w:szCs w:val="23"/>
        </w:rPr>
      </w:pPr>
      <w:r w:rsidRPr="008233AD">
        <w:rPr>
          <w:rFonts w:ascii="Times New Roman" w:hAnsi="Times New Roman" w:cs="Times New Roman"/>
          <w:b/>
          <w:sz w:val="23"/>
          <w:szCs w:val="23"/>
        </w:rPr>
        <w:t>Panaszjog</w:t>
      </w:r>
      <w:r w:rsidRPr="008233AD">
        <w:rPr>
          <w:rFonts w:ascii="Times New Roman" w:hAnsi="Times New Roman" w:cs="Times New Roman"/>
          <w:sz w:val="23"/>
          <w:szCs w:val="23"/>
        </w:rPr>
        <w:t xml:space="preserve"> </w:t>
      </w:r>
    </w:p>
    <w:p w14:paraId="4B9A87C6" w14:textId="77777777" w:rsidR="0020343D" w:rsidRPr="008233AD" w:rsidRDefault="0020343D" w:rsidP="0020343D">
      <w:pPr>
        <w:spacing w:line="240" w:lineRule="auto"/>
        <w:jc w:val="both"/>
        <w:rPr>
          <w:rFonts w:ascii="Times New Roman" w:hAnsi="Times New Roman" w:cs="Times New Roman"/>
          <w:sz w:val="23"/>
          <w:szCs w:val="23"/>
        </w:rPr>
      </w:pPr>
      <w:r w:rsidRPr="008233AD">
        <w:rPr>
          <w:rFonts w:ascii="Times New Roman" w:hAnsi="Times New Roman" w:cs="Times New Roman"/>
          <w:sz w:val="23"/>
          <w:szCs w:val="23"/>
        </w:rPr>
        <w:t>Ön, mint az adatkezelés érintettje jogosult arra, hogy panaszt tegyen egy felügyeleti hatóságnál – különösen a szokásos tartózkodási helye, vagy a feltételezett jogsértés helye szerinti tagállamban –, ha az érintett megítélése szerint a rá vonatkozó személyes adatok kezelése jogszabálysértő. Magyarországon az illetékes felügyeleti hatóság a Nemzeti Adatvédelmi és Információszabadság Hatóság (NAIH).</w:t>
      </w:r>
    </w:p>
    <w:p w14:paraId="02579B1D" w14:textId="77777777" w:rsidR="0020343D" w:rsidRPr="008233AD" w:rsidRDefault="0020343D" w:rsidP="0020343D">
      <w:pPr>
        <w:spacing w:line="240" w:lineRule="auto"/>
        <w:jc w:val="both"/>
        <w:rPr>
          <w:rFonts w:ascii="Times New Roman" w:hAnsi="Times New Roman" w:cs="Times New Roman"/>
          <w:sz w:val="23"/>
          <w:szCs w:val="23"/>
        </w:rPr>
      </w:pPr>
      <w:r w:rsidRPr="008233AD">
        <w:rPr>
          <w:rFonts w:ascii="Times New Roman" w:hAnsi="Times New Roman" w:cs="Times New Roman"/>
          <w:sz w:val="23"/>
          <w:szCs w:val="23"/>
        </w:rPr>
        <w:t>A panaszjog gyakorlása nem zárja ki azt a lehetőséget, hogy Ön, mint érintett, amennyiben úgy ítéli meg, hogy személyes adatainak kezelése jogszabálysértő módon történik, egyéb közigazgatási vagy bírósági jogorvoslati eszközhöz forduljon. Tehát panaszjogának gyakorlása esetén is, azzal egyidejűleg közigazgatási vagy bírósági jogorvoslatot is kezdeményezhet.</w:t>
      </w:r>
    </w:p>
    <w:p w14:paraId="75E65563" w14:textId="77777777" w:rsidR="0020343D" w:rsidRPr="008233AD" w:rsidRDefault="0020343D" w:rsidP="0020343D">
      <w:pPr>
        <w:spacing w:line="240" w:lineRule="auto"/>
        <w:jc w:val="both"/>
        <w:rPr>
          <w:rFonts w:ascii="Times New Roman" w:hAnsi="Times New Roman" w:cs="Times New Roman"/>
          <w:sz w:val="23"/>
          <w:szCs w:val="23"/>
        </w:rPr>
      </w:pPr>
      <w:r w:rsidRPr="008233AD">
        <w:rPr>
          <w:rFonts w:ascii="Times New Roman" w:hAnsi="Times New Roman" w:cs="Times New Roman"/>
          <w:sz w:val="23"/>
          <w:szCs w:val="23"/>
        </w:rPr>
        <w:t>Panasszal a Nemzeti Adatvédelmi és Információszabadság Hatóságnál lehet élni, amely hatóságnak az elérhetőségei az alábbiak:</w:t>
      </w:r>
    </w:p>
    <w:p w14:paraId="2066BD77" w14:textId="77777777" w:rsidR="0020343D" w:rsidRPr="008233AD" w:rsidRDefault="0020343D" w:rsidP="0020343D">
      <w:pPr>
        <w:pStyle w:val="Norml1"/>
        <w:spacing w:before="0" w:beforeAutospacing="0" w:after="0" w:afterAutospacing="0"/>
        <w:jc w:val="both"/>
        <w:rPr>
          <w:b/>
          <w:sz w:val="23"/>
          <w:szCs w:val="23"/>
        </w:rPr>
      </w:pPr>
      <w:r w:rsidRPr="008233AD">
        <w:rPr>
          <w:sz w:val="23"/>
          <w:szCs w:val="23"/>
        </w:rPr>
        <w:t xml:space="preserve">Név: </w:t>
      </w:r>
      <w:r w:rsidRPr="008233AD">
        <w:rPr>
          <w:b/>
          <w:sz w:val="23"/>
          <w:szCs w:val="23"/>
        </w:rPr>
        <w:t>Nemzeti Adatvédelmi és Információszabadság Hatóság</w:t>
      </w:r>
    </w:p>
    <w:p w14:paraId="207F4A6F" w14:textId="77777777" w:rsidR="0020343D" w:rsidRPr="008233AD" w:rsidRDefault="0020343D" w:rsidP="0020343D">
      <w:pPr>
        <w:pStyle w:val="Norml1"/>
        <w:spacing w:before="0" w:beforeAutospacing="0" w:after="0" w:afterAutospacing="0"/>
        <w:jc w:val="both"/>
        <w:rPr>
          <w:sz w:val="23"/>
          <w:szCs w:val="23"/>
        </w:rPr>
      </w:pPr>
      <w:r w:rsidRPr="008233AD">
        <w:rPr>
          <w:sz w:val="23"/>
          <w:szCs w:val="23"/>
        </w:rPr>
        <w:t>Székhely: 1055 Budapest, Falk Miksa utca 9-11.</w:t>
      </w:r>
    </w:p>
    <w:p w14:paraId="4E5753BF" w14:textId="77777777" w:rsidR="0020343D" w:rsidRPr="008233AD" w:rsidRDefault="0020343D" w:rsidP="0020343D">
      <w:pPr>
        <w:pStyle w:val="Norml1"/>
        <w:spacing w:before="0" w:beforeAutospacing="0" w:after="0" w:afterAutospacing="0"/>
        <w:jc w:val="both"/>
        <w:rPr>
          <w:sz w:val="23"/>
          <w:szCs w:val="23"/>
        </w:rPr>
      </w:pPr>
      <w:r w:rsidRPr="008233AD">
        <w:rPr>
          <w:sz w:val="23"/>
          <w:szCs w:val="23"/>
        </w:rPr>
        <w:t>Levelezési cím: 1363 Budapest, Pf.: 9.</w:t>
      </w:r>
    </w:p>
    <w:p w14:paraId="0734B4E9" w14:textId="77777777" w:rsidR="0020343D" w:rsidRPr="008233AD" w:rsidRDefault="0020343D" w:rsidP="0020343D">
      <w:pPr>
        <w:pStyle w:val="Norml1"/>
        <w:spacing w:before="0" w:beforeAutospacing="0" w:after="0" w:afterAutospacing="0"/>
        <w:jc w:val="both"/>
        <w:rPr>
          <w:sz w:val="23"/>
          <w:szCs w:val="23"/>
        </w:rPr>
      </w:pPr>
      <w:r w:rsidRPr="008233AD">
        <w:rPr>
          <w:sz w:val="23"/>
          <w:szCs w:val="23"/>
        </w:rPr>
        <w:t>Telefon: 06 1 391 1400</w:t>
      </w:r>
    </w:p>
    <w:p w14:paraId="0C0CFF0D" w14:textId="77777777" w:rsidR="0020343D" w:rsidRPr="008233AD" w:rsidRDefault="0020343D" w:rsidP="0020343D">
      <w:pPr>
        <w:pStyle w:val="Norml1"/>
        <w:spacing w:before="0" w:beforeAutospacing="0" w:after="0" w:afterAutospacing="0"/>
        <w:jc w:val="both"/>
        <w:rPr>
          <w:sz w:val="23"/>
          <w:szCs w:val="23"/>
        </w:rPr>
      </w:pPr>
      <w:r w:rsidRPr="008233AD">
        <w:rPr>
          <w:sz w:val="23"/>
          <w:szCs w:val="23"/>
        </w:rPr>
        <w:t>Fax: 06 1 391 1410</w:t>
      </w:r>
    </w:p>
    <w:p w14:paraId="69A1563C" w14:textId="77777777" w:rsidR="0020343D" w:rsidRPr="008233AD" w:rsidRDefault="0020343D" w:rsidP="0020343D">
      <w:pPr>
        <w:pStyle w:val="Norml1"/>
        <w:spacing w:before="0" w:beforeAutospacing="0" w:after="0" w:afterAutospacing="0"/>
        <w:jc w:val="both"/>
        <w:rPr>
          <w:sz w:val="23"/>
          <w:szCs w:val="23"/>
        </w:rPr>
      </w:pPr>
      <w:r w:rsidRPr="008233AD">
        <w:rPr>
          <w:sz w:val="23"/>
          <w:szCs w:val="23"/>
        </w:rPr>
        <w:t xml:space="preserve">Honlap: </w:t>
      </w:r>
      <w:hyperlink r:id="rId16" w:history="1">
        <w:r w:rsidRPr="008233AD">
          <w:rPr>
            <w:rStyle w:val="Hiperhivatkozs"/>
            <w:sz w:val="23"/>
            <w:szCs w:val="23"/>
          </w:rPr>
          <w:t>www.naih.hu</w:t>
        </w:r>
      </w:hyperlink>
      <w:r w:rsidRPr="008233AD">
        <w:rPr>
          <w:sz w:val="23"/>
          <w:szCs w:val="23"/>
        </w:rPr>
        <w:t xml:space="preserve"> </w:t>
      </w:r>
    </w:p>
    <w:p w14:paraId="7C0995A6" w14:textId="16BEF047" w:rsidR="000B2BDC" w:rsidRPr="000B2BDC" w:rsidRDefault="0020343D" w:rsidP="0020343D">
      <w:pPr>
        <w:pStyle w:val="Norml1"/>
        <w:spacing w:before="0" w:beforeAutospacing="0" w:after="0" w:afterAutospacing="0"/>
        <w:jc w:val="both"/>
      </w:pPr>
      <w:r w:rsidRPr="008233AD">
        <w:rPr>
          <w:sz w:val="23"/>
          <w:szCs w:val="23"/>
        </w:rPr>
        <w:t xml:space="preserve">E-mail: </w:t>
      </w:r>
      <w:hyperlink r:id="rId17" w:history="1">
        <w:r w:rsidRPr="008233AD">
          <w:rPr>
            <w:rStyle w:val="Hiperhivatkozs"/>
            <w:sz w:val="23"/>
            <w:szCs w:val="23"/>
          </w:rPr>
          <w:t>ugyfelszolgalat@naih.hu</w:t>
        </w:r>
      </w:hyperlink>
    </w:p>
    <w:p w14:paraId="686AA5E4" w14:textId="77777777" w:rsidR="0020343D" w:rsidRPr="008233AD" w:rsidRDefault="0020343D" w:rsidP="0020343D">
      <w:pPr>
        <w:spacing w:after="0" w:line="240" w:lineRule="auto"/>
        <w:jc w:val="both"/>
        <w:rPr>
          <w:rFonts w:ascii="Times New Roman" w:hAnsi="Times New Roman" w:cs="Times New Roman"/>
          <w:sz w:val="23"/>
          <w:szCs w:val="23"/>
        </w:rPr>
      </w:pPr>
    </w:p>
    <w:p w14:paraId="5E6B04F3" w14:textId="77777777" w:rsidR="0020343D" w:rsidRPr="008233AD" w:rsidRDefault="0020343D" w:rsidP="0020343D">
      <w:pPr>
        <w:spacing w:line="240" w:lineRule="auto"/>
        <w:jc w:val="both"/>
        <w:rPr>
          <w:rFonts w:ascii="Times New Roman" w:hAnsi="Times New Roman" w:cs="Times New Roman"/>
          <w:sz w:val="23"/>
          <w:szCs w:val="23"/>
        </w:rPr>
      </w:pPr>
      <w:r w:rsidRPr="008233AD">
        <w:rPr>
          <w:rFonts w:ascii="Times New Roman" w:hAnsi="Times New Roman" w:cs="Times New Roman"/>
          <w:b/>
          <w:sz w:val="23"/>
          <w:szCs w:val="23"/>
        </w:rPr>
        <w:t>Bírósági jogorvoslathoz való jog a NAIH, vagy más felügyeleti hatóság döntésével szemben</w:t>
      </w:r>
      <w:r w:rsidRPr="008233AD">
        <w:rPr>
          <w:rFonts w:ascii="Times New Roman" w:hAnsi="Times New Roman" w:cs="Times New Roman"/>
          <w:sz w:val="23"/>
          <w:szCs w:val="23"/>
        </w:rPr>
        <w:t xml:space="preserve"> </w:t>
      </w:r>
    </w:p>
    <w:p w14:paraId="4AA9D869" w14:textId="77777777" w:rsidR="0020343D" w:rsidRPr="008233AD" w:rsidRDefault="0020343D" w:rsidP="0020343D">
      <w:pPr>
        <w:spacing w:line="240" w:lineRule="auto"/>
        <w:jc w:val="both"/>
        <w:rPr>
          <w:rFonts w:ascii="Times New Roman" w:hAnsi="Times New Roman" w:cs="Times New Roman"/>
          <w:sz w:val="23"/>
          <w:szCs w:val="23"/>
        </w:rPr>
      </w:pPr>
      <w:r w:rsidRPr="008233AD">
        <w:rPr>
          <w:rFonts w:ascii="Times New Roman" w:hAnsi="Times New Roman" w:cs="Times New Roman"/>
          <w:sz w:val="23"/>
          <w:szCs w:val="23"/>
        </w:rPr>
        <w:t xml:space="preserve">Amennyiben adatkezelésével kapcsolatban a felügyeleti hatósághoz fordult (NAIH), és a hatóság döntést hozott az ügyében, akkor Ön mint az adatkezelés érintettje, jogosult ezzel a döntéssel szemben bírósági jogorvoslatot kezdeményezni, vagyis a döntést bíróság előtt megtámadni. Az előbbi bírósági </w:t>
      </w:r>
      <w:r w:rsidRPr="008233AD">
        <w:rPr>
          <w:rFonts w:ascii="Times New Roman" w:hAnsi="Times New Roman" w:cs="Times New Roman"/>
          <w:sz w:val="23"/>
          <w:szCs w:val="23"/>
        </w:rPr>
        <w:lastRenderedPageBreak/>
        <w:t>jogorvoslathoz való jog akkor is megilleti Önt, ha az illetékes felügyeleti hatóság (NAIH) nem foglalkozik a panasszal, vagy három hónapon belül nem tájékoztatja az érintettet a panasszal kapcsolatos eljárási fejleményekről vagy annak eredményéről.</w:t>
      </w:r>
    </w:p>
    <w:p w14:paraId="70E010D4" w14:textId="77777777" w:rsidR="0020343D" w:rsidRPr="008233AD" w:rsidRDefault="0020343D" w:rsidP="0020343D">
      <w:pPr>
        <w:spacing w:line="240" w:lineRule="auto"/>
        <w:jc w:val="both"/>
        <w:rPr>
          <w:rFonts w:ascii="Times New Roman" w:hAnsi="Times New Roman" w:cs="Times New Roman"/>
          <w:sz w:val="23"/>
          <w:szCs w:val="23"/>
        </w:rPr>
      </w:pPr>
      <w:r w:rsidRPr="008233AD">
        <w:rPr>
          <w:rFonts w:ascii="Times New Roman" w:hAnsi="Times New Roman" w:cs="Times New Roman"/>
          <w:sz w:val="23"/>
          <w:szCs w:val="23"/>
        </w:rPr>
        <w:t>A felügyeleti hatósággal (NAIH) szembeni eljárást a felügyeleti hatóság székhelye szerinti tagállam bírósága előtt kell megindítani.</w:t>
      </w:r>
    </w:p>
    <w:p w14:paraId="5EF2894E" w14:textId="77777777" w:rsidR="0020343D" w:rsidRPr="008233AD" w:rsidRDefault="0020343D" w:rsidP="0020343D">
      <w:pPr>
        <w:spacing w:line="240" w:lineRule="auto"/>
        <w:jc w:val="both"/>
        <w:rPr>
          <w:rFonts w:ascii="Times New Roman" w:hAnsi="Times New Roman" w:cs="Times New Roman"/>
          <w:sz w:val="23"/>
          <w:szCs w:val="23"/>
        </w:rPr>
      </w:pPr>
      <w:r w:rsidRPr="008233AD">
        <w:rPr>
          <w:rFonts w:ascii="Times New Roman" w:hAnsi="Times New Roman" w:cs="Times New Roman"/>
          <w:b/>
          <w:sz w:val="23"/>
          <w:szCs w:val="23"/>
        </w:rPr>
        <w:t>Az adatkezelővel vagy az adatfeldolgozóval szembeni bírósági jogorvoslathoz való jog</w:t>
      </w:r>
      <w:r w:rsidRPr="008233AD">
        <w:rPr>
          <w:rFonts w:ascii="Times New Roman" w:hAnsi="Times New Roman" w:cs="Times New Roman"/>
          <w:sz w:val="23"/>
          <w:szCs w:val="23"/>
        </w:rPr>
        <w:t xml:space="preserve"> </w:t>
      </w:r>
    </w:p>
    <w:p w14:paraId="198A4B95" w14:textId="77777777" w:rsidR="0020343D" w:rsidRPr="008233AD" w:rsidRDefault="0020343D" w:rsidP="0020343D">
      <w:pPr>
        <w:spacing w:line="240" w:lineRule="auto"/>
        <w:jc w:val="both"/>
        <w:rPr>
          <w:rFonts w:ascii="Times New Roman" w:hAnsi="Times New Roman" w:cs="Times New Roman"/>
          <w:sz w:val="23"/>
          <w:szCs w:val="23"/>
        </w:rPr>
      </w:pPr>
      <w:r w:rsidRPr="008233AD">
        <w:rPr>
          <w:rFonts w:ascii="Times New Roman" w:hAnsi="Times New Roman" w:cs="Times New Roman"/>
          <w:sz w:val="23"/>
          <w:szCs w:val="23"/>
        </w:rPr>
        <w:t>Ön mint az adatkezelés érintettje jogosult arra, hogy bírósági jogorvoslatot vegyen igénybe, ha megítélése szerint a személyes adatainak nem jogszabályszerű kezelése következtében megsértették az adatkezeléssel kapcsolatban Önt megillető jogait. A bírósági jogorvoslathoz való jog gyakorlása nem zárja ki azt a lehetőséget, hogy Ön mint érintett, amennyiben úgy ítéli meg, hogy személyes adatainak kezelése jogszabálysértő módon történik, egyéb közigazgatási vagy bírósági jogorvoslati eszközhöz forduljon, vagy panasztételi jogát gyakorolja.</w:t>
      </w:r>
    </w:p>
    <w:p w14:paraId="6982493A" w14:textId="77777777" w:rsidR="0020343D" w:rsidRPr="008233AD" w:rsidRDefault="0020343D" w:rsidP="0020343D">
      <w:pPr>
        <w:spacing w:line="240" w:lineRule="auto"/>
        <w:jc w:val="both"/>
        <w:rPr>
          <w:rFonts w:ascii="Times New Roman" w:hAnsi="Times New Roman" w:cs="Times New Roman"/>
          <w:sz w:val="23"/>
          <w:szCs w:val="23"/>
        </w:rPr>
      </w:pPr>
      <w:r w:rsidRPr="008233AD">
        <w:rPr>
          <w:rFonts w:ascii="Times New Roman" w:hAnsi="Times New Roman" w:cs="Times New Roman"/>
          <w:sz w:val="23"/>
          <w:szCs w:val="23"/>
        </w:rPr>
        <w:t xml:space="preserve">Az adatkezelővel vagy az adatfeldolgozóval szembeni eljárást az adatkezelő vagy az adatfeldolgozó tevékenységi helye szerinti tagállam bírósága előtt kell megindítani. Az adatkezelő esetében a tevékenységi helye szerinti bíróság a magyarországi bíróságok.  </w:t>
      </w:r>
    </w:p>
    <w:p w14:paraId="46401574" w14:textId="7B0E33AA" w:rsidR="0020343D" w:rsidRPr="008233AD" w:rsidRDefault="0020343D" w:rsidP="0020343D">
      <w:pPr>
        <w:spacing w:line="240" w:lineRule="auto"/>
        <w:jc w:val="both"/>
        <w:rPr>
          <w:rFonts w:ascii="Times New Roman" w:hAnsi="Times New Roman" w:cs="Times New Roman"/>
          <w:sz w:val="23"/>
          <w:szCs w:val="23"/>
        </w:rPr>
      </w:pPr>
      <w:r w:rsidRPr="008233AD">
        <w:rPr>
          <w:rFonts w:ascii="Times New Roman" w:hAnsi="Times New Roman" w:cs="Times New Roman"/>
          <w:sz w:val="23"/>
          <w:szCs w:val="23"/>
        </w:rPr>
        <w:t xml:space="preserve">Míg az adatkezelő székhelye szerint illetékes bíróság a </w:t>
      </w:r>
      <w:r w:rsidR="009308C4">
        <w:rPr>
          <w:rFonts w:ascii="Times New Roman" w:hAnsi="Times New Roman" w:cs="Times New Roman"/>
          <w:sz w:val="23"/>
          <w:szCs w:val="23"/>
        </w:rPr>
        <w:t>Szegedi</w:t>
      </w:r>
      <w:r w:rsidRPr="008233AD">
        <w:rPr>
          <w:rFonts w:ascii="Times New Roman" w:hAnsi="Times New Roman" w:cs="Times New Roman"/>
          <w:sz w:val="23"/>
          <w:szCs w:val="23"/>
        </w:rPr>
        <w:t xml:space="preserve"> Járásbíróság, illetve speciális hatáskör esetén a </w:t>
      </w:r>
      <w:r w:rsidR="009308C4">
        <w:rPr>
          <w:rFonts w:ascii="Times New Roman" w:hAnsi="Times New Roman" w:cs="Times New Roman"/>
          <w:sz w:val="23"/>
          <w:szCs w:val="23"/>
        </w:rPr>
        <w:t>Szegedi</w:t>
      </w:r>
      <w:r w:rsidRPr="008233AD">
        <w:rPr>
          <w:rFonts w:ascii="Times New Roman" w:hAnsi="Times New Roman" w:cs="Times New Roman"/>
          <w:sz w:val="23"/>
          <w:szCs w:val="23"/>
        </w:rPr>
        <w:t xml:space="preserve"> Törvényszék.</w:t>
      </w:r>
    </w:p>
    <w:p w14:paraId="2383E5C0" w14:textId="77777777" w:rsidR="0020343D" w:rsidRPr="008233AD" w:rsidRDefault="0020343D" w:rsidP="0020343D">
      <w:pPr>
        <w:spacing w:line="240" w:lineRule="auto"/>
        <w:jc w:val="both"/>
        <w:rPr>
          <w:rFonts w:ascii="Times New Roman" w:hAnsi="Times New Roman" w:cs="Times New Roman"/>
          <w:sz w:val="23"/>
          <w:szCs w:val="23"/>
        </w:rPr>
      </w:pPr>
      <w:r w:rsidRPr="008233AD">
        <w:rPr>
          <w:rFonts w:ascii="Times New Roman" w:hAnsi="Times New Roman" w:cs="Times New Roman"/>
          <w:sz w:val="23"/>
          <w:szCs w:val="23"/>
        </w:rPr>
        <w:t>A bírói jogorvoslati eljárás megindítható az érintett szokásos tartózkodási helye szerinti tagállam bírósága előtt is, kivéve, ha az adatkezelő vagy az adatfeldolgozó valamely tagállamnak a közhatalmi jogkörében eljáró közhatalmi szerve.</w:t>
      </w:r>
    </w:p>
    <w:p w14:paraId="1B438C95" w14:textId="6B967C74" w:rsidR="008010BE" w:rsidRDefault="008010BE" w:rsidP="008010BE">
      <w:pPr>
        <w:pStyle w:val="Cmsor1"/>
        <w:rPr>
          <w:sz w:val="24"/>
          <w:szCs w:val="24"/>
        </w:rPr>
      </w:pPr>
      <w:bookmarkStart w:id="36" w:name="_Toc168929369"/>
      <w:r>
        <w:rPr>
          <w:sz w:val="24"/>
          <w:szCs w:val="24"/>
        </w:rPr>
        <w:t>6</w:t>
      </w:r>
      <w:r w:rsidRPr="000D6C06">
        <w:rPr>
          <w:sz w:val="24"/>
          <w:szCs w:val="24"/>
        </w:rPr>
        <w:t xml:space="preserve">. </w:t>
      </w:r>
      <w:bookmarkStart w:id="37" w:name="_Toc513803684"/>
      <w:r w:rsidRPr="000D6C06">
        <w:rPr>
          <w:sz w:val="24"/>
          <w:szCs w:val="24"/>
        </w:rPr>
        <w:t>A</w:t>
      </w:r>
      <w:r>
        <w:rPr>
          <w:sz w:val="24"/>
          <w:szCs w:val="24"/>
        </w:rPr>
        <w:t xml:space="preserve">Z ADATKEZELŐVEL </w:t>
      </w:r>
      <w:r w:rsidRPr="000D6C06">
        <w:rPr>
          <w:sz w:val="24"/>
          <w:szCs w:val="24"/>
        </w:rPr>
        <w:t>JOGVISZONYBAN ÁLLÓ ADATFELDOLGOZÓK</w:t>
      </w:r>
      <w:bookmarkStart w:id="38" w:name="_Toc521311274"/>
      <w:bookmarkStart w:id="39" w:name="_Toc522009819"/>
      <w:bookmarkStart w:id="40" w:name="_Toc522010764"/>
      <w:bookmarkStart w:id="41" w:name="_Toc513803686"/>
      <w:bookmarkEnd w:id="36"/>
      <w:bookmarkEnd w:id="37"/>
    </w:p>
    <w:bookmarkEnd w:id="38"/>
    <w:bookmarkEnd w:id="39"/>
    <w:bookmarkEnd w:id="40"/>
    <w:bookmarkEnd w:id="41"/>
    <w:p w14:paraId="0974E70E" w14:textId="004DA596" w:rsidR="008010BE" w:rsidRPr="0099660B" w:rsidRDefault="008010BE" w:rsidP="008010BE">
      <w:pPr>
        <w:jc w:val="both"/>
        <w:rPr>
          <w:rFonts w:ascii="Times New Roman" w:hAnsi="Times New Roman" w:cs="Times New Roman"/>
          <w:sz w:val="24"/>
          <w:szCs w:val="24"/>
        </w:rPr>
      </w:pPr>
      <w:r>
        <w:rPr>
          <w:rFonts w:ascii="Times New Roman" w:hAnsi="Times New Roman" w:cs="Times New Roman"/>
          <w:sz w:val="24"/>
          <w:szCs w:val="24"/>
        </w:rPr>
        <w:t>Az Adatkezelő</w:t>
      </w:r>
      <w:r w:rsidRPr="009040D0">
        <w:rPr>
          <w:rFonts w:ascii="Times New Roman" w:hAnsi="Times New Roman" w:cs="Times New Roman"/>
          <w:sz w:val="24"/>
          <w:szCs w:val="24"/>
        </w:rPr>
        <w:t xml:space="preserve"> </w:t>
      </w:r>
      <w:r w:rsidRPr="0099660B">
        <w:rPr>
          <w:rFonts w:ascii="Times New Roman" w:hAnsi="Times New Roman" w:cs="Times New Roman"/>
          <w:sz w:val="24"/>
          <w:szCs w:val="24"/>
        </w:rPr>
        <w:t xml:space="preserve">az érintettek személyes adatait egyes adatkezelési műveletek végrehajtása céljából az alábbi adatfeldolgozók részére továbbítja, a köztük létrejött adatfeldolgozási szerződés alapján. </w:t>
      </w:r>
    </w:p>
    <w:p w14:paraId="787199E0" w14:textId="3929163E" w:rsidR="008010BE" w:rsidRDefault="008010BE" w:rsidP="008010BE">
      <w:pPr>
        <w:spacing w:after="0" w:line="240" w:lineRule="auto"/>
        <w:jc w:val="both"/>
        <w:rPr>
          <w:rFonts w:ascii="Times New Roman" w:hAnsi="Times New Roman" w:cs="Times New Roman"/>
          <w:b/>
          <w:sz w:val="24"/>
          <w:szCs w:val="24"/>
        </w:rPr>
      </w:pPr>
      <w:r w:rsidRPr="008010BE">
        <w:rPr>
          <w:rFonts w:ascii="Times New Roman" w:hAnsi="Times New Roman" w:cs="Times New Roman"/>
          <w:b/>
          <w:sz w:val="24"/>
          <w:szCs w:val="24"/>
        </w:rPr>
        <w:t>6.1. Fizetési szolgáltató</w:t>
      </w:r>
    </w:p>
    <w:p w14:paraId="5D17CEC8" w14:textId="77777777" w:rsidR="008010BE" w:rsidRPr="008010BE" w:rsidRDefault="008010BE" w:rsidP="008010BE">
      <w:pPr>
        <w:spacing w:after="0" w:line="240" w:lineRule="auto"/>
        <w:jc w:val="both"/>
        <w:rPr>
          <w:rFonts w:ascii="Times New Roman" w:hAnsi="Times New Roman" w:cs="Times New Roman"/>
          <w:b/>
          <w:sz w:val="24"/>
          <w:szCs w:val="24"/>
        </w:rPr>
      </w:pPr>
    </w:p>
    <w:p w14:paraId="72C85B90" w14:textId="77777777" w:rsidR="008010BE" w:rsidRDefault="008010BE" w:rsidP="008010BE">
      <w:pPr>
        <w:spacing w:after="0" w:line="240" w:lineRule="auto"/>
        <w:ind w:left="426"/>
        <w:jc w:val="both"/>
        <w:rPr>
          <w:rFonts w:ascii="Times New Roman" w:hAnsi="Times New Roman" w:cs="Times New Roman"/>
          <w:bCs/>
          <w:sz w:val="24"/>
          <w:szCs w:val="24"/>
        </w:rPr>
      </w:pPr>
      <w:r w:rsidRPr="009F4C01">
        <w:rPr>
          <w:rFonts w:ascii="Times New Roman" w:hAnsi="Times New Roman" w:cs="Times New Roman"/>
          <w:b/>
          <w:sz w:val="24"/>
          <w:szCs w:val="24"/>
        </w:rPr>
        <w:t xml:space="preserve">Barion </w:t>
      </w:r>
      <w:proofErr w:type="spellStart"/>
      <w:r w:rsidRPr="009F4C01">
        <w:rPr>
          <w:rFonts w:ascii="Times New Roman" w:hAnsi="Times New Roman" w:cs="Times New Roman"/>
          <w:b/>
          <w:sz w:val="24"/>
          <w:szCs w:val="24"/>
        </w:rPr>
        <w:t>Payment</w:t>
      </w:r>
      <w:proofErr w:type="spellEnd"/>
      <w:r w:rsidRPr="009F4C01">
        <w:rPr>
          <w:rFonts w:ascii="Times New Roman" w:hAnsi="Times New Roman" w:cs="Times New Roman"/>
          <w:b/>
          <w:sz w:val="24"/>
          <w:szCs w:val="24"/>
        </w:rPr>
        <w:t xml:space="preserve"> Zrt</w:t>
      </w:r>
      <w:r w:rsidRPr="009F4C01">
        <w:rPr>
          <w:rFonts w:ascii="Times New Roman" w:hAnsi="Times New Roman" w:cs="Times New Roman"/>
          <w:bCs/>
          <w:sz w:val="24"/>
          <w:szCs w:val="24"/>
        </w:rPr>
        <w:t>.</w:t>
      </w:r>
    </w:p>
    <w:p w14:paraId="5AC39428" w14:textId="1C6EFCC3" w:rsidR="008010BE" w:rsidRDefault="008010BE" w:rsidP="008010BE">
      <w:pPr>
        <w:spacing w:after="0" w:line="240" w:lineRule="auto"/>
        <w:ind w:left="426"/>
        <w:jc w:val="both"/>
        <w:rPr>
          <w:rFonts w:ascii="Times New Roman" w:hAnsi="Times New Roman" w:cs="Times New Roman"/>
          <w:bCs/>
          <w:sz w:val="24"/>
          <w:szCs w:val="24"/>
        </w:rPr>
      </w:pPr>
      <w:r w:rsidRPr="005776BE">
        <w:rPr>
          <w:rFonts w:ascii="Times New Roman" w:hAnsi="Times New Roman" w:cs="Times New Roman"/>
          <w:bCs/>
          <w:sz w:val="24"/>
          <w:szCs w:val="24"/>
        </w:rPr>
        <w:t>Székhely</w:t>
      </w:r>
      <w:r w:rsidRPr="005776BE">
        <w:rPr>
          <w:rFonts w:ascii="Times New Roman" w:hAnsi="Times New Roman" w:cs="Times New Roman"/>
          <w:bCs/>
          <w:sz w:val="24"/>
          <w:szCs w:val="24"/>
        </w:rPr>
        <w:t>: 1117 Budapest, Irinyi József utca 4-20. 2.</w:t>
      </w:r>
    </w:p>
    <w:p w14:paraId="3E442AC4" w14:textId="7C03F0A5" w:rsidR="008010BE" w:rsidRDefault="008010BE" w:rsidP="008010BE">
      <w:pPr>
        <w:spacing w:after="0" w:line="240" w:lineRule="auto"/>
        <w:ind w:left="426"/>
        <w:jc w:val="both"/>
        <w:rPr>
          <w:rFonts w:ascii="Times New Roman" w:hAnsi="Times New Roman" w:cs="Times New Roman"/>
          <w:bCs/>
          <w:sz w:val="24"/>
          <w:szCs w:val="24"/>
        </w:rPr>
      </w:pPr>
      <w:r w:rsidRPr="005776BE">
        <w:rPr>
          <w:rFonts w:ascii="Times New Roman" w:hAnsi="Times New Roman" w:cs="Times New Roman"/>
          <w:bCs/>
          <w:sz w:val="24"/>
          <w:szCs w:val="24"/>
        </w:rPr>
        <w:t>Cégjegyzékszám</w:t>
      </w:r>
      <w:r w:rsidRPr="005776BE">
        <w:rPr>
          <w:rFonts w:ascii="Times New Roman" w:hAnsi="Times New Roman" w:cs="Times New Roman"/>
          <w:bCs/>
          <w:sz w:val="24"/>
          <w:szCs w:val="24"/>
        </w:rPr>
        <w:t>: Cg. 01-10-048552</w:t>
      </w:r>
    </w:p>
    <w:p w14:paraId="13ACFC68" w14:textId="64F5C9DD" w:rsidR="008010BE" w:rsidRDefault="008010BE" w:rsidP="008010BE">
      <w:pPr>
        <w:spacing w:after="0" w:line="240" w:lineRule="auto"/>
        <w:ind w:left="426"/>
        <w:jc w:val="both"/>
        <w:rPr>
          <w:rFonts w:ascii="Times New Roman" w:hAnsi="Times New Roman" w:cs="Times New Roman"/>
          <w:bCs/>
          <w:sz w:val="24"/>
          <w:szCs w:val="24"/>
        </w:rPr>
      </w:pPr>
      <w:r w:rsidRPr="005776BE">
        <w:rPr>
          <w:rFonts w:ascii="Times New Roman" w:hAnsi="Times New Roman" w:cs="Times New Roman"/>
          <w:bCs/>
          <w:sz w:val="24"/>
          <w:szCs w:val="24"/>
        </w:rPr>
        <w:t>Adószám</w:t>
      </w:r>
      <w:r w:rsidRPr="005776BE">
        <w:rPr>
          <w:rFonts w:ascii="Times New Roman" w:hAnsi="Times New Roman" w:cs="Times New Roman"/>
          <w:bCs/>
          <w:sz w:val="24"/>
          <w:szCs w:val="24"/>
        </w:rPr>
        <w:t>: 25353192-243</w:t>
      </w:r>
    </w:p>
    <w:p w14:paraId="6E5BD0FC" w14:textId="77777777" w:rsidR="008010BE" w:rsidRDefault="008010BE" w:rsidP="008010BE">
      <w:pPr>
        <w:spacing w:after="0" w:line="240" w:lineRule="auto"/>
        <w:ind w:left="426"/>
        <w:jc w:val="both"/>
        <w:rPr>
          <w:rFonts w:ascii="Times New Roman" w:hAnsi="Times New Roman" w:cs="Times New Roman"/>
          <w:bCs/>
          <w:sz w:val="24"/>
          <w:szCs w:val="24"/>
        </w:rPr>
      </w:pPr>
      <w:r>
        <w:rPr>
          <w:rFonts w:ascii="Times New Roman" w:hAnsi="Times New Roman" w:cs="Times New Roman"/>
          <w:bCs/>
          <w:sz w:val="24"/>
          <w:szCs w:val="24"/>
        </w:rPr>
        <w:t>T</w:t>
      </w:r>
      <w:r w:rsidRPr="009F4C01">
        <w:rPr>
          <w:rFonts w:ascii="Times New Roman" w:hAnsi="Times New Roman" w:cs="Times New Roman"/>
          <w:bCs/>
          <w:sz w:val="24"/>
          <w:szCs w:val="24"/>
        </w:rPr>
        <w:t>elefonszáma: +36 1 464 70 99</w:t>
      </w:r>
    </w:p>
    <w:p w14:paraId="536D3E05" w14:textId="77777777" w:rsidR="008010BE" w:rsidRDefault="008010BE" w:rsidP="008010BE">
      <w:pPr>
        <w:spacing w:after="0" w:line="240" w:lineRule="auto"/>
        <w:ind w:left="426"/>
        <w:jc w:val="both"/>
        <w:rPr>
          <w:rFonts w:ascii="Times New Roman" w:hAnsi="Times New Roman" w:cs="Times New Roman"/>
          <w:bCs/>
          <w:sz w:val="24"/>
          <w:szCs w:val="24"/>
        </w:rPr>
      </w:pPr>
      <w:r>
        <w:rPr>
          <w:rFonts w:ascii="Times New Roman" w:hAnsi="Times New Roman" w:cs="Times New Roman"/>
          <w:bCs/>
          <w:sz w:val="24"/>
          <w:szCs w:val="24"/>
        </w:rPr>
        <w:t>E-mail c</w:t>
      </w:r>
      <w:r w:rsidRPr="009F4C01">
        <w:rPr>
          <w:rFonts w:ascii="Times New Roman" w:hAnsi="Times New Roman" w:cs="Times New Roman"/>
          <w:bCs/>
          <w:sz w:val="24"/>
          <w:szCs w:val="24"/>
        </w:rPr>
        <w:t xml:space="preserve">íme: </w:t>
      </w:r>
      <w:hyperlink r:id="rId18" w:history="1">
        <w:r w:rsidRPr="00D51391">
          <w:rPr>
            <w:rStyle w:val="Hiperhivatkozs"/>
            <w:rFonts w:ascii="Times New Roman" w:hAnsi="Times New Roman" w:cs="Times New Roman"/>
            <w:bCs/>
            <w:sz w:val="24"/>
            <w:szCs w:val="24"/>
          </w:rPr>
          <w:t>compliance@barion.com</w:t>
        </w:r>
      </w:hyperlink>
    </w:p>
    <w:p w14:paraId="20F12401" w14:textId="77777777" w:rsidR="008010BE" w:rsidRDefault="008010BE" w:rsidP="008010BE">
      <w:pPr>
        <w:spacing w:after="0" w:line="240" w:lineRule="auto"/>
        <w:ind w:left="426"/>
        <w:jc w:val="both"/>
        <w:rPr>
          <w:rFonts w:ascii="Times New Roman" w:hAnsi="Times New Roman" w:cs="Times New Roman"/>
          <w:bCs/>
          <w:sz w:val="24"/>
          <w:szCs w:val="24"/>
        </w:rPr>
      </w:pPr>
      <w:r>
        <w:rPr>
          <w:rFonts w:ascii="Times New Roman" w:hAnsi="Times New Roman" w:cs="Times New Roman"/>
          <w:bCs/>
          <w:sz w:val="24"/>
          <w:szCs w:val="24"/>
        </w:rPr>
        <w:t>W</w:t>
      </w:r>
      <w:r w:rsidRPr="009F4C01">
        <w:rPr>
          <w:rFonts w:ascii="Times New Roman" w:hAnsi="Times New Roman" w:cs="Times New Roman"/>
          <w:bCs/>
          <w:sz w:val="24"/>
          <w:szCs w:val="24"/>
        </w:rPr>
        <w:t xml:space="preserve">eboldala: </w:t>
      </w:r>
      <w:hyperlink r:id="rId19" w:history="1">
        <w:r w:rsidRPr="00D51391">
          <w:rPr>
            <w:rStyle w:val="Hiperhivatkozs"/>
            <w:rFonts w:ascii="Times New Roman" w:hAnsi="Times New Roman" w:cs="Times New Roman"/>
            <w:bCs/>
            <w:sz w:val="24"/>
            <w:szCs w:val="24"/>
          </w:rPr>
          <w:t>www.barion.com</w:t>
        </w:r>
      </w:hyperlink>
    </w:p>
    <w:p w14:paraId="06728533" w14:textId="77777777" w:rsidR="008010BE" w:rsidRDefault="008010BE" w:rsidP="008010BE">
      <w:pPr>
        <w:spacing w:after="0"/>
        <w:jc w:val="both"/>
        <w:rPr>
          <w:rFonts w:ascii="Times New Roman" w:hAnsi="Times New Roman" w:cs="Times New Roman"/>
          <w:sz w:val="24"/>
          <w:szCs w:val="24"/>
          <w:highlight w:val="yellow"/>
        </w:rPr>
      </w:pPr>
    </w:p>
    <w:p w14:paraId="3CAD869A" w14:textId="392AEBE5" w:rsidR="008010BE" w:rsidRDefault="008010BE" w:rsidP="008010BE">
      <w:pPr>
        <w:spacing w:after="0" w:line="240" w:lineRule="auto"/>
        <w:jc w:val="both"/>
        <w:rPr>
          <w:rFonts w:ascii="Times New Roman" w:hAnsi="Times New Roman" w:cs="Times New Roman"/>
          <w:b/>
          <w:sz w:val="24"/>
          <w:szCs w:val="24"/>
        </w:rPr>
      </w:pPr>
      <w:r w:rsidRPr="008010BE">
        <w:rPr>
          <w:rFonts w:ascii="Times New Roman" w:hAnsi="Times New Roman" w:cs="Times New Roman"/>
          <w:b/>
          <w:sz w:val="24"/>
          <w:szCs w:val="24"/>
        </w:rPr>
        <w:t>6.</w:t>
      </w:r>
      <w:r>
        <w:rPr>
          <w:rFonts w:ascii="Times New Roman" w:hAnsi="Times New Roman" w:cs="Times New Roman"/>
          <w:b/>
          <w:sz w:val="24"/>
          <w:szCs w:val="24"/>
        </w:rPr>
        <w:t>2</w:t>
      </w:r>
      <w:r w:rsidRPr="008010BE">
        <w:rPr>
          <w:rFonts w:ascii="Times New Roman" w:hAnsi="Times New Roman" w:cs="Times New Roman"/>
          <w:b/>
          <w:sz w:val="24"/>
          <w:szCs w:val="24"/>
        </w:rPr>
        <w:t xml:space="preserve">. </w:t>
      </w:r>
      <w:r>
        <w:rPr>
          <w:rFonts w:ascii="Times New Roman" w:hAnsi="Times New Roman" w:cs="Times New Roman"/>
          <w:b/>
          <w:sz w:val="24"/>
          <w:szCs w:val="24"/>
        </w:rPr>
        <w:t>Tárhelyszolgáltató</w:t>
      </w:r>
    </w:p>
    <w:p w14:paraId="631A62B2" w14:textId="42D793D7" w:rsidR="008010BE" w:rsidRDefault="008010BE" w:rsidP="008010BE">
      <w:pPr>
        <w:spacing w:after="0" w:line="240" w:lineRule="auto"/>
        <w:jc w:val="both"/>
        <w:rPr>
          <w:rFonts w:ascii="Times New Roman" w:hAnsi="Times New Roman" w:cs="Times New Roman"/>
          <w:b/>
          <w:sz w:val="24"/>
          <w:szCs w:val="24"/>
        </w:rPr>
      </w:pPr>
    </w:p>
    <w:p w14:paraId="7A53DD27" w14:textId="1C601FE8" w:rsidR="008010BE" w:rsidRPr="008010BE" w:rsidRDefault="008010BE" w:rsidP="008010BE">
      <w:pPr>
        <w:spacing w:after="0" w:line="240" w:lineRule="auto"/>
        <w:ind w:left="426"/>
        <w:jc w:val="both"/>
        <w:rPr>
          <w:rFonts w:ascii="Times New Roman" w:hAnsi="Times New Roman" w:cs="Times New Roman"/>
          <w:b/>
          <w:sz w:val="24"/>
          <w:szCs w:val="24"/>
        </w:rPr>
      </w:pPr>
      <w:proofErr w:type="spellStart"/>
      <w:r w:rsidRPr="008010BE">
        <w:rPr>
          <w:rFonts w:ascii="Times New Roman" w:hAnsi="Times New Roman" w:cs="Times New Roman"/>
          <w:b/>
          <w:sz w:val="24"/>
          <w:szCs w:val="24"/>
        </w:rPr>
        <w:t>Railway</w:t>
      </w:r>
      <w:proofErr w:type="spellEnd"/>
      <w:r w:rsidRPr="008010BE">
        <w:rPr>
          <w:rFonts w:ascii="Times New Roman" w:hAnsi="Times New Roman" w:cs="Times New Roman"/>
          <w:b/>
          <w:sz w:val="24"/>
          <w:szCs w:val="24"/>
        </w:rPr>
        <w:t xml:space="preserve"> Corp.</w:t>
      </w:r>
    </w:p>
    <w:p w14:paraId="7E581E72" w14:textId="68AC5C48" w:rsidR="008010BE" w:rsidRPr="008010BE" w:rsidRDefault="008010BE" w:rsidP="008010BE">
      <w:pPr>
        <w:spacing w:after="0" w:line="240" w:lineRule="auto"/>
        <w:ind w:left="426"/>
        <w:jc w:val="both"/>
        <w:rPr>
          <w:rFonts w:ascii="Times New Roman" w:hAnsi="Times New Roman" w:cs="Times New Roman"/>
          <w:bCs/>
          <w:sz w:val="24"/>
          <w:szCs w:val="24"/>
        </w:rPr>
      </w:pPr>
      <w:r w:rsidRPr="008010BE">
        <w:rPr>
          <w:rFonts w:ascii="Times New Roman" w:hAnsi="Times New Roman" w:cs="Times New Roman"/>
          <w:bCs/>
          <w:sz w:val="24"/>
          <w:szCs w:val="24"/>
        </w:rPr>
        <w:t>Székhely</w:t>
      </w:r>
      <w:r w:rsidRPr="008010BE">
        <w:rPr>
          <w:rFonts w:ascii="Times New Roman" w:hAnsi="Times New Roman" w:cs="Times New Roman"/>
          <w:bCs/>
          <w:sz w:val="24"/>
          <w:szCs w:val="24"/>
        </w:rPr>
        <w:t xml:space="preserve">: 548 Market </w:t>
      </w:r>
      <w:proofErr w:type="spellStart"/>
      <w:r w:rsidRPr="008010BE">
        <w:rPr>
          <w:rFonts w:ascii="Times New Roman" w:hAnsi="Times New Roman" w:cs="Times New Roman"/>
          <w:bCs/>
          <w:sz w:val="24"/>
          <w:szCs w:val="24"/>
        </w:rPr>
        <w:t>St</w:t>
      </w:r>
      <w:proofErr w:type="spellEnd"/>
      <w:r w:rsidRPr="008010BE">
        <w:rPr>
          <w:rFonts w:ascii="Times New Roman" w:hAnsi="Times New Roman" w:cs="Times New Roman"/>
          <w:bCs/>
          <w:sz w:val="24"/>
          <w:szCs w:val="24"/>
        </w:rPr>
        <w:t xml:space="preserve"> PMB 68956, San Francisco, </w:t>
      </w:r>
      <w:proofErr w:type="spellStart"/>
      <w:r w:rsidRPr="008010BE">
        <w:rPr>
          <w:rFonts w:ascii="Times New Roman" w:hAnsi="Times New Roman" w:cs="Times New Roman"/>
          <w:bCs/>
          <w:sz w:val="24"/>
          <w:szCs w:val="24"/>
        </w:rPr>
        <w:t>California</w:t>
      </w:r>
      <w:proofErr w:type="spellEnd"/>
      <w:r w:rsidRPr="008010BE">
        <w:rPr>
          <w:rFonts w:ascii="Times New Roman" w:hAnsi="Times New Roman" w:cs="Times New Roman"/>
          <w:bCs/>
          <w:sz w:val="24"/>
          <w:szCs w:val="24"/>
        </w:rPr>
        <w:t xml:space="preserve"> 94104</w:t>
      </w:r>
    </w:p>
    <w:p w14:paraId="1594F03B" w14:textId="0B2119F2" w:rsidR="008010BE" w:rsidRPr="008010BE" w:rsidRDefault="008010BE" w:rsidP="008010BE">
      <w:pPr>
        <w:spacing w:after="0" w:line="240" w:lineRule="auto"/>
        <w:ind w:left="426"/>
        <w:jc w:val="both"/>
        <w:rPr>
          <w:rFonts w:ascii="Times New Roman" w:hAnsi="Times New Roman" w:cs="Times New Roman"/>
          <w:bCs/>
          <w:sz w:val="24"/>
          <w:szCs w:val="24"/>
        </w:rPr>
      </w:pPr>
      <w:r w:rsidRPr="008010BE">
        <w:rPr>
          <w:rFonts w:ascii="Times New Roman" w:hAnsi="Times New Roman" w:cs="Times New Roman"/>
          <w:bCs/>
          <w:sz w:val="24"/>
          <w:szCs w:val="24"/>
        </w:rPr>
        <w:t>Email: team@railway.com</w:t>
      </w:r>
    </w:p>
    <w:p w14:paraId="7A2D759A" w14:textId="159397E6" w:rsidR="008010BE" w:rsidRPr="008010BE" w:rsidRDefault="008010BE" w:rsidP="008010BE">
      <w:pPr>
        <w:spacing w:after="0" w:line="240" w:lineRule="auto"/>
        <w:ind w:left="426"/>
        <w:jc w:val="both"/>
        <w:rPr>
          <w:rFonts w:ascii="Times New Roman" w:hAnsi="Times New Roman" w:cs="Times New Roman"/>
          <w:bCs/>
          <w:sz w:val="24"/>
          <w:szCs w:val="24"/>
        </w:rPr>
      </w:pPr>
      <w:r w:rsidRPr="008010BE">
        <w:rPr>
          <w:rFonts w:ascii="Times New Roman" w:hAnsi="Times New Roman" w:cs="Times New Roman"/>
          <w:bCs/>
          <w:sz w:val="24"/>
          <w:szCs w:val="24"/>
        </w:rPr>
        <w:t>Weboldal: www.railway.com</w:t>
      </w:r>
    </w:p>
    <w:p w14:paraId="568EBB1F" w14:textId="77777777" w:rsidR="008010BE" w:rsidRDefault="008010BE" w:rsidP="008010BE">
      <w:pPr>
        <w:jc w:val="both"/>
        <w:rPr>
          <w:rFonts w:ascii="Times New Roman" w:hAnsi="Times New Roman" w:cs="Times New Roman"/>
          <w:sz w:val="24"/>
          <w:szCs w:val="24"/>
          <w:highlight w:val="yellow"/>
        </w:rPr>
      </w:pPr>
    </w:p>
    <w:p w14:paraId="726CB97C" w14:textId="77777777" w:rsidR="008010BE" w:rsidRPr="00651DB0" w:rsidRDefault="008010BE" w:rsidP="008010BE">
      <w:pPr>
        <w:jc w:val="both"/>
        <w:rPr>
          <w:rFonts w:ascii="Times New Roman" w:hAnsi="Times New Roman" w:cs="Times New Roman"/>
          <w:b/>
          <w:sz w:val="24"/>
          <w:szCs w:val="24"/>
        </w:rPr>
      </w:pPr>
      <w:r w:rsidRPr="0099660B">
        <w:rPr>
          <w:rFonts w:ascii="Times New Roman" w:hAnsi="Times New Roman" w:cs="Times New Roman"/>
          <w:sz w:val="24"/>
          <w:szCs w:val="24"/>
        </w:rPr>
        <w:t xml:space="preserve">Adatfeldolgozó igénybe vételéhez nem szükséges az érintett természetes személyek előzetes hozzájárulása, ám szükséges az erről történő tájékoztatásuk, mely kötelezettség az adatkezelőt terheli. Az adatfeldolgozó az adatfeldolgozási szerződésből eredő kötelezettségei ellátása során megismert természetes személyek személyes adatait kizárólag a szerződés teljesítése céljából </w:t>
      </w:r>
      <w:r w:rsidRPr="0099660B">
        <w:rPr>
          <w:rFonts w:ascii="Times New Roman" w:hAnsi="Times New Roman" w:cs="Times New Roman"/>
          <w:sz w:val="24"/>
          <w:szCs w:val="24"/>
        </w:rPr>
        <w:lastRenderedPageBreak/>
        <w:t>kezeli, más célra nem használja, azok megismerését jogosulatlan személyek részére nem teszi lehetővé és részükre nem adja át. Az adatfeldolgozó a személyes adatokat nem hozza nyilvánosságra. Az adatfeldolgozó által alkalmazott munkavállalókat az adatfeldolgozó részére átadott, és általuk kezelt személyes adatok tekintetében szintén titoktartási kötelezettség köti.</w:t>
      </w:r>
    </w:p>
    <w:p w14:paraId="6BF80A26" w14:textId="77777777" w:rsidR="008010BE" w:rsidRPr="008233AD" w:rsidRDefault="008010BE" w:rsidP="0020343D">
      <w:pPr>
        <w:jc w:val="both"/>
        <w:rPr>
          <w:rFonts w:ascii="Times New Roman" w:hAnsi="Times New Roman" w:cs="Times New Roman"/>
          <w:sz w:val="23"/>
          <w:szCs w:val="23"/>
        </w:rPr>
      </w:pPr>
    </w:p>
    <w:p w14:paraId="3EF5C228" w14:textId="77777777" w:rsidR="0020343D" w:rsidRPr="008233AD" w:rsidRDefault="0020343D" w:rsidP="0020343D">
      <w:pPr>
        <w:jc w:val="both"/>
        <w:rPr>
          <w:rFonts w:ascii="Times New Roman" w:hAnsi="Times New Roman" w:cs="Times New Roman"/>
          <w:sz w:val="23"/>
          <w:szCs w:val="23"/>
        </w:rPr>
      </w:pPr>
      <w:r w:rsidRPr="008233AD">
        <w:rPr>
          <w:rFonts w:ascii="Times New Roman" w:hAnsi="Times New Roman" w:cs="Times New Roman"/>
          <w:sz w:val="23"/>
          <w:szCs w:val="23"/>
        </w:rPr>
        <w:t>Köszönjük bizalmát!</w:t>
      </w:r>
    </w:p>
    <w:p w14:paraId="75264C39" w14:textId="77777777" w:rsidR="0020343D" w:rsidRPr="008233AD" w:rsidRDefault="0020343D" w:rsidP="0020343D">
      <w:pPr>
        <w:jc w:val="both"/>
        <w:rPr>
          <w:rFonts w:ascii="Times New Roman" w:hAnsi="Times New Roman" w:cs="Times New Roman"/>
          <w:sz w:val="23"/>
          <w:szCs w:val="23"/>
        </w:rPr>
      </w:pPr>
    </w:p>
    <w:p w14:paraId="701DA031" w14:textId="032DB3DC" w:rsidR="009308C4" w:rsidRDefault="009308C4" w:rsidP="0020343D">
      <w:pPr>
        <w:jc w:val="center"/>
        <w:rPr>
          <w:rFonts w:ascii="Times New Roman" w:hAnsi="Times New Roman" w:cs="Times New Roman"/>
          <w:b/>
          <w:bCs/>
          <w:sz w:val="23"/>
          <w:szCs w:val="23"/>
        </w:rPr>
      </w:pPr>
      <w:r>
        <w:rPr>
          <w:rFonts w:ascii="Times New Roman" w:hAnsi="Times New Roman" w:cs="Times New Roman"/>
          <w:b/>
          <w:bCs/>
          <w:sz w:val="23"/>
          <w:szCs w:val="23"/>
        </w:rPr>
        <w:t>SportLiga.hu</w:t>
      </w:r>
    </w:p>
    <w:p w14:paraId="5D245F20" w14:textId="576245D3" w:rsidR="009308C4" w:rsidRDefault="009308C4" w:rsidP="0020343D">
      <w:pPr>
        <w:jc w:val="center"/>
        <w:rPr>
          <w:rFonts w:ascii="Times New Roman" w:hAnsi="Times New Roman" w:cs="Times New Roman"/>
          <w:b/>
          <w:bCs/>
          <w:sz w:val="23"/>
          <w:szCs w:val="23"/>
        </w:rPr>
      </w:pPr>
      <w:r w:rsidRPr="009308C4">
        <w:rPr>
          <w:rFonts w:ascii="Times New Roman" w:hAnsi="Times New Roman" w:cs="Times New Roman"/>
          <w:b/>
          <w:bCs/>
          <w:sz w:val="23"/>
          <w:szCs w:val="23"/>
        </w:rPr>
        <w:t xml:space="preserve">Takács Gábor Áron egyéni vállalkozó </w:t>
      </w:r>
    </w:p>
    <w:p w14:paraId="6F724317" w14:textId="54EB56D0" w:rsidR="00A762A9" w:rsidRPr="00A762A9" w:rsidRDefault="009308C4" w:rsidP="009308C4">
      <w:pPr>
        <w:pStyle w:val="Cmsor2"/>
        <w:jc w:val="center"/>
        <w:rPr>
          <w:rFonts w:ascii="Times New Roman" w:hAnsi="Times New Roman" w:cs="Times New Roman"/>
          <w:sz w:val="24"/>
          <w:szCs w:val="24"/>
        </w:rPr>
      </w:pPr>
      <w:r w:rsidRPr="009308C4">
        <w:rPr>
          <w:rFonts w:ascii="Times New Roman" w:eastAsiaTheme="minorHAnsi" w:hAnsi="Times New Roman" w:cs="Times New Roman"/>
          <w:b w:val="0"/>
          <w:bCs w:val="0"/>
          <w:color w:val="auto"/>
          <w:sz w:val="23"/>
          <w:szCs w:val="23"/>
        </w:rPr>
        <w:t xml:space="preserve">Székhely: 6724 Szeged, </w:t>
      </w:r>
      <w:proofErr w:type="spellStart"/>
      <w:r w:rsidRPr="009308C4">
        <w:rPr>
          <w:rFonts w:ascii="Times New Roman" w:eastAsiaTheme="minorHAnsi" w:hAnsi="Times New Roman" w:cs="Times New Roman"/>
          <w:b w:val="0"/>
          <w:bCs w:val="0"/>
          <w:color w:val="auto"/>
          <w:sz w:val="23"/>
          <w:szCs w:val="23"/>
        </w:rPr>
        <w:t>Pulz</w:t>
      </w:r>
      <w:proofErr w:type="spellEnd"/>
      <w:r w:rsidRPr="009308C4">
        <w:rPr>
          <w:rFonts w:ascii="Times New Roman" w:eastAsiaTheme="minorHAnsi" w:hAnsi="Times New Roman" w:cs="Times New Roman"/>
          <w:b w:val="0"/>
          <w:bCs w:val="0"/>
          <w:color w:val="auto"/>
          <w:sz w:val="23"/>
          <w:szCs w:val="23"/>
        </w:rPr>
        <w:t xml:space="preserve"> utca 46/B.</w:t>
      </w:r>
    </w:p>
    <w:sectPr w:rsidR="00A762A9" w:rsidRPr="00A762A9" w:rsidSect="00AB5D4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560C2" w14:textId="77777777" w:rsidR="009D0B0D" w:rsidRDefault="009D0B0D" w:rsidP="00C83369">
      <w:pPr>
        <w:spacing w:after="0" w:line="240" w:lineRule="auto"/>
      </w:pPr>
      <w:r>
        <w:separator/>
      </w:r>
    </w:p>
  </w:endnote>
  <w:endnote w:type="continuationSeparator" w:id="0">
    <w:p w14:paraId="4A9B62D5" w14:textId="77777777" w:rsidR="009D0B0D" w:rsidRDefault="009D0B0D" w:rsidP="00C83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612764"/>
      <w:docPartObj>
        <w:docPartGallery w:val="Page Numbers (Bottom of Page)"/>
        <w:docPartUnique/>
      </w:docPartObj>
    </w:sdtPr>
    <w:sdtEndPr/>
    <w:sdtContent>
      <w:p w14:paraId="546A0B7D" w14:textId="77777777" w:rsidR="00E93B8E" w:rsidRDefault="00E93B8E">
        <w:pPr>
          <w:pStyle w:val="llb"/>
          <w:jc w:val="right"/>
        </w:pPr>
        <w:r w:rsidRPr="00451452">
          <w:rPr>
            <w:rFonts w:ascii="Times New Roman" w:hAnsi="Times New Roman" w:cs="Times New Roman"/>
            <w:sz w:val="24"/>
            <w:szCs w:val="24"/>
          </w:rPr>
          <w:fldChar w:fldCharType="begin"/>
        </w:r>
        <w:r w:rsidRPr="00451452">
          <w:rPr>
            <w:rFonts w:ascii="Times New Roman" w:hAnsi="Times New Roman" w:cs="Times New Roman"/>
            <w:sz w:val="24"/>
            <w:szCs w:val="24"/>
          </w:rPr>
          <w:instrText xml:space="preserve"> PAGE   \* MERGEFORMAT </w:instrText>
        </w:r>
        <w:r w:rsidRPr="00451452">
          <w:rPr>
            <w:rFonts w:ascii="Times New Roman" w:hAnsi="Times New Roman" w:cs="Times New Roman"/>
            <w:sz w:val="24"/>
            <w:szCs w:val="24"/>
          </w:rPr>
          <w:fldChar w:fldCharType="separate"/>
        </w:r>
        <w:r>
          <w:rPr>
            <w:rFonts w:ascii="Times New Roman" w:hAnsi="Times New Roman" w:cs="Times New Roman"/>
            <w:noProof/>
            <w:sz w:val="24"/>
            <w:szCs w:val="24"/>
          </w:rPr>
          <w:t>15</w:t>
        </w:r>
        <w:r w:rsidRPr="00451452">
          <w:rPr>
            <w:rFonts w:ascii="Times New Roman" w:hAnsi="Times New Roman" w:cs="Times New Roman"/>
            <w:sz w:val="24"/>
            <w:szCs w:val="24"/>
          </w:rPr>
          <w:fldChar w:fldCharType="end"/>
        </w:r>
      </w:p>
    </w:sdtContent>
  </w:sdt>
  <w:p w14:paraId="034793E1" w14:textId="77777777" w:rsidR="00E93B8E" w:rsidRDefault="00E93B8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5CE7D" w14:textId="77777777" w:rsidR="009D0B0D" w:rsidRDefault="009D0B0D" w:rsidP="00C83369">
      <w:pPr>
        <w:spacing w:after="0" w:line="240" w:lineRule="auto"/>
      </w:pPr>
      <w:r>
        <w:separator/>
      </w:r>
    </w:p>
  </w:footnote>
  <w:footnote w:type="continuationSeparator" w:id="0">
    <w:p w14:paraId="151DE884" w14:textId="77777777" w:rsidR="009D0B0D" w:rsidRDefault="009D0B0D" w:rsidP="00C833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C4BFE"/>
    <w:multiLevelType w:val="hybridMultilevel"/>
    <w:tmpl w:val="0D6AD718"/>
    <w:lvl w:ilvl="0" w:tplc="62FE3D8C">
      <w:start w:val="1"/>
      <w:numFmt w:val="bullet"/>
      <w:lvlText w:val=""/>
      <w:lvlJc w:val="left"/>
      <w:pPr>
        <w:ind w:left="644" w:hanging="360"/>
      </w:pPr>
      <w:rPr>
        <w:rFonts w:ascii="Symbol" w:hAnsi="Symbol"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1" w15:restartNumberingAfterBreak="0">
    <w:nsid w:val="260426AE"/>
    <w:multiLevelType w:val="hybridMultilevel"/>
    <w:tmpl w:val="5ECC1CDC"/>
    <w:lvl w:ilvl="0" w:tplc="A7260C36">
      <w:start w:val="1"/>
      <w:numFmt w:val="bullet"/>
      <w:lvlText w:val="-"/>
      <w:lvlJc w:val="left"/>
      <w:pPr>
        <w:ind w:left="720" w:hanging="360"/>
      </w:pPr>
      <w:rPr>
        <w:rFonts w:ascii="Times New Roman" w:eastAsia="Arial"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EAE2965"/>
    <w:multiLevelType w:val="hybridMultilevel"/>
    <w:tmpl w:val="F7365C5C"/>
    <w:lvl w:ilvl="0" w:tplc="A7260C36">
      <w:start w:val="1"/>
      <w:numFmt w:val="bullet"/>
      <w:lvlText w:val="-"/>
      <w:lvlJc w:val="left"/>
      <w:pPr>
        <w:ind w:left="720" w:hanging="360"/>
      </w:pPr>
      <w:rPr>
        <w:rFonts w:ascii="Times New Roman" w:eastAsia="Arial"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593B7A11"/>
    <w:multiLevelType w:val="hybridMultilevel"/>
    <w:tmpl w:val="BE182C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E163573"/>
    <w:multiLevelType w:val="hybridMultilevel"/>
    <w:tmpl w:val="61D0D198"/>
    <w:lvl w:ilvl="0" w:tplc="A7260C36">
      <w:start w:val="1"/>
      <w:numFmt w:val="bullet"/>
      <w:lvlText w:val="-"/>
      <w:lvlJc w:val="left"/>
      <w:pPr>
        <w:ind w:left="720" w:hanging="360"/>
      </w:pPr>
      <w:rPr>
        <w:rFonts w:ascii="Times New Roman" w:eastAsia="Arial"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5ED83E2C"/>
    <w:multiLevelType w:val="hybridMultilevel"/>
    <w:tmpl w:val="61A42D5C"/>
    <w:lvl w:ilvl="0" w:tplc="A7260C36">
      <w:start w:val="1"/>
      <w:numFmt w:val="bullet"/>
      <w:lvlText w:val="-"/>
      <w:lvlJc w:val="left"/>
      <w:pPr>
        <w:ind w:left="720" w:hanging="360"/>
      </w:pPr>
      <w:rPr>
        <w:rFonts w:ascii="Times New Roman" w:eastAsia="Arial"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5C04182"/>
    <w:multiLevelType w:val="hybridMultilevel"/>
    <w:tmpl w:val="08CCCE66"/>
    <w:lvl w:ilvl="0" w:tplc="62FE3D8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E14426E"/>
    <w:multiLevelType w:val="multilevel"/>
    <w:tmpl w:val="AC7A563E"/>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4497562">
    <w:abstractNumId w:val="0"/>
  </w:num>
  <w:num w:numId="2" w16cid:durableId="669916583">
    <w:abstractNumId w:val="2"/>
  </w:num>
  <w:num w:numId="3" w16cid:durableId="1812283201">
    <w:abstractNumId w:val="3"/>
  </w:num>
  <w:num w:numId="4" w16cid:durableId="1308512908">
    <w:abstractNumId w:val="6"/>
  </w:num>
  <w:num w:numId="5" w16cid:durableId="1284383747">
    <w:abstractNumId w:val="5"/>
  </w:num>
  <w:num w:numId="6" w16cid:durableId="769473313">
    <w:abstractNumId w:val="1"/>
  </w:num>
  <w:num w:numId="7" w16cid:durableId="1312517541">
    <w:abstractNumId w:val="7"/>
  </w:num>
  <w:num w:numId="8" w16cid:durableId="160349068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3412"/>
    <w:rsid w:val="00004B3F"/>
    <w:rsid w:val="00006A96"/>
    <w:rsid w:val="0001437A"/>
    <w:rsid w:val="0001621A"/>
    <w:rsid w:val="00020248"/>
    <w:rsid w:val="000220A8"/>
    <w:rsid w:val="00025FF2"/>
    <w:rsid w:val="00030235"/>
    <w:rsid w:val="00036082"/>
    <w:rsid w:val="00040F23"/>
    <w:rsid w:val="0005510A"/>
    <w:rsid w:val="00055BF4"/>
    <w:rsid w:val="000732A3"/>
    <w:rsid w:val="00096741"/>
    <w:rsid w:val="000978BB"/>
    <w:rsid w:val="000B2BDC"/>
    <w:rsid w:val="000B766B"/>
    <w:rsid w:val="000C0BD1"/>
    <w:rsid w:val="000C48B1"/>
    <w:rsid w:val="000D681C"/>
    <w:rsid w:val="000E0D78"/>
    <w:rsid w:val="000E0E43"/>
    <w:rsid w:val="000F0A75"/>
    <w:rsid w:val="00120075"/>
    <w:rsid w:val="001244DA"/>
    <w:rsid w:val="0012738E"/>
    <w:rsid w:val="00151FE5"/>
    <w:rsid w:val="001634AB"/>
    <w:rsid w:val="00163E98"/>
    <w:rsid w:val="00173324"/>
    <w:rsid w:val="001737AF"/>
    <w:rsid w:val="0018419D"/>
    <w:rsid w:val="001841AB"/>
    <w:rsid w:val="001866CE"/>
    <w:rsid w:val="00195564"/>
    <w:rsid w:val="001A213F"/>
    <w:rsid w:val="001A4707"/>
    <w:rsid w:val="001C4A07"/>
    <w:rsid w:val="001C53AC"/>
    <w:rsid w:val="001C56C3"/>
    <w:rsid w:val="001D458E"/>
    <w:rsid w:val="001E4034"/>
    <w:rsid w:val="001E66EA"/>
    <w:rsid w:val="001F0247"/>
    <w:rsid w:val="001F3287"/>
    <w:rsid w:val="001F4CD8"/>
    <w:rsid w:val="00201FCE"/>
    <w:rsid w:val="0020343D"/>
    <w:rsid w:val="00205877"/>
    <w:rsid w:val="00217B84"/>
    <w:rsid w:val="00243331"/>
    <w:rsid w:val="0024601D"/>
    <w:rsid w:val="0026646E"/>
    <w:rsid w:val="002730FE"/>
    <w:rsid w:val="00287BFB"/>
    <w:rsid w:val="00291FBA"/>
    <w:rsid w:val="00292C5D"/>
    <w:rsid w:val="00295244"/>
    <w:rsid w:val="002A24DE"/>
    <w:rsid w:val="002A7BD0"/>
    <w:rsid w:val="002B71F4"/>
    <w:rsid w:val="002C554A"/>
    <w:rsid w:val="002E534E"/>
    <w:rsid w:val="002F2E19"/>
    <w:rsid w:val="003002B1"/>
    <w:rsid w:val="00301F79"/>
    <w:rsid w:val="0030324C"/>
    <w:rsid w:val="003064E2"/>
    <w:rsid w:val="00317B92"/>
    <w:rsid w:val="00321571"/>
    <w:rsid w:val="0033198B"/>
    <w:rsid w:val="00333688"/>
    <w:rsid w:val="003705C5"/>
    <w:rsid w:val="00374486"/>
    <w:rsid w:val="00376370"/>
    <w:rsid w:val="003840CE"/>
    <w:rsid w:val="003905E7"/>
    <w:rsid w:val="003A2057"/>
    <w:rsid w:val="003A3DD6"/>
    <w:rsid w:val="003A5A37"/>
    <w:rsid w:val="003B10C3"/>
    <w:rsid w:val="003B7960"/>
    <w:rsid w:val="003C3B71"/>
    <w:rsid w:val="003C4289"/>
    <w:rsid w:val="003C4AB5"/>
    <w:rsid w:val="003C567F"/>
    <w:rsid w:val="003C6641"/>
    <w:rsid w:val="003D77D5"/>
    <w:rsid w:val="003E217A"/>
    <w:rsid w:val="003E2757"/>
    <w:rsid w:val="003E44BE"/>
    <w:rsid w:val="003E763F"/>
    <w:rsid w:val="003F0C13"/>
    <w:rsid w:val="003F4B42"/>
    <w:rsid w:val="00403B4B"/>
    <w:rsid w:val="00416785"/>
    <w:rsid w:val="00423CDF"/>
    <w:rsid w:val="00424DDB"/>
    <w:rsid w:val="004259D9"/>
    <w:rsid w:val="00432836"/>
    <w:rsid w:val="00440F36"/>
    <w:rsid w:val="00451452"/>
    <w:rsid w:val="00451D12"/>
    <w:rsid w:val="004535A3"/>
    <w:rsid w:val="00464ABC"/>
    <w:rsid w:val="0046745F"/>
    <w:rsid w:val="00475AFB"/>
    <w:rsid w:val="004923C9"/>
    <w:rsid w:val="00497052"/>
    <w:rsid w:val="004A2159"/>
    <w:rsid w:val="004B010B"/>
    <w:rsid w:val="004D221E"/>
    <w:rsid w:val="00503E90"/>
    <w:rsid w:val="00506247"/>
    <w:rsid w:val="00513B9A"/>
    <w:rsid w:val="005201BD"/>
    <w:rsid w:val="00521E92"/>
    <w:rsid w:val="0052476D"/>
    <w:rsid w:val="00526801"/>
    <w:rsid w:val="00530F06"/>
    <w:rsid w:val="00534977"/>
    <w:rsid w:val="00534BF3"/>
    <w:rsid w:val="0055336B"/>
    <w:rsid w:val="00555F02"/>
    <w:rsid w:val="00576440"/>
    <w:rsid w:val="005776BE"/>
    <w:rsid w:val="00583216"/>
    <w:rsid w:val="00590859"/>
    <w:rsid w:val="005A50E3"/>
    <w:rsid w:val="005A642B"/>
    <w:rsid w:val="005B6FCB"/>
    <w:rsid w:val="005C3261"/>
    <w:rsid w:val="005C5ACB"/>
    <w:rsid w:val="005E2E91"/>
    <w:rsid w:val="005F478D"/>
    <w:rsid w:val="00607F70"/>
    <w:rsid w:val="00621044"/>
    <w:rsid w:val="0062276B"/>
    <w:rsid w:val="006362F5"/>
    <w:rsid w:val="0063632C"/>
    <w:rsid w:val="00644D83"/>
    <w:rsid w:val="00647717"/>
    <w:rsid w:val="00651DB0"/>
    <w:rsid w:val="0065596F"/>
    <w:rsid w:val="00660169"/>
    <w:rsid w:val="00660F77"/>
    <w:rsid w:val="006713A8"/>
    <w:rsid w:val="00671AEE"/>
    <w:rsid w:val="00672483"/>
    <w:rsid w:val="0067258A"/>
    <w:rsid w:val="00674AA3"/>
    <w:rsid w:val="00682952"/>
    <w:rsid w:val="00687A23"/>
    <w:rsid w:val="00691A6B"/>
    <w:rsid w:val="00693BA9"/>
    <w:rsid w:val="006A2FAF"/>
    <w:rsid w:val="006B6A14"/>
    <w:rsid w:val="006B6AED"/>
    <w:rsid w:val="006B767B"/>
    <w:rsid w:val="006C1559"/>
    <w:rsid w:val="006C2D59"/>
    <w:rsid w:val="006C3373"/>
    <w:rsid w:val="006E6483"/>
    <w:rsid w:val="006F12DC"/>
    <w:rsid w:val="006F24B9"/>
    <w:rsid w:val="006F5668"/>
    <w:rsid w:val="006F58E0"/>
    <w:rsid w:val="00701991"/>
    <w:rsid w:val="00704C97"/>
    <w:rsid w:val="00706DA7"/>
    <w:rsid w:val="0071358E"/>
    <w:rsid w:val="0072528F"/>
    <w:rsid w:val="007324DF"/>
    <w:rsid w:val="00734402"/>
    <w:rsid w:val="0074076D"/>
    <w:rsid w:val="00756212"/>
    <w:rsid w:val="007601DA"/>
    <w:rsid w:val="007656F5"/>
    <w:rsid w:val="0077245F"/>
    <w:rsid w:val="00773AA5"/>
    <w:rsid w:val="0079183D"/>
    <w:rsid w:val="007929D7"/>
    <w:rsid w:val="00793EEE"/>
    <w:rsid w:val="007B035F"/>
    <w:rsid w:val="007B2221"/>
    <w:rsid w:val="007B4255"/>
    <w:rsid w:val="007B6A4F"/>
    <w:rsid w:val="007C4FB3"/>
    <w:rsid w:val="007C6C6F"/>
    <w:rsid w:val="007D0E36"/>
    <w:rsid w:val="007E4847"/>
    <w:rsid w:val="007E682C"/>
    <w:rsid w:val="007F1ABA"/>
    <w:rsid w:val="007F3AAA"/>
    <w:rsid w:val="007F6034"/>
    <w:rsid w:val="008010BE"/>
    <w:rsid w:val="00811894"/>
    <w:rsid w:val="00823434"/>
    <w:rsid w:val="00823C66"/>
    <w:rsid w:val="00826265"/>
    <w:rsid w:val="008315FA"/>
    <w:rsid w:val="0084501C"/>
    <w:rsid w:val="008450E7"/>
    <w:rsid w:val="0085497F"/>
    <w:rsid w:val="00863229"/>
    <w:rsid w:val="0086672E"/>
    <w:rsid w:val="008705D7"/>
    <w:rsid w:val="00872B0C"/>
    <w:rsid w:val="00883B88"/>
    <w:rsid w:val="0088793D"/>
    <w:rsid w:val="008951AB"/>
    <w:rsid w:val="008954A9"/>
    <w:rsid w:val="008A57F7"/>
    <w:rsid w:val="008C22AA"/>
    <w:rsid w:val="008E1C01"/>
    <w:rsid w:val="008F5D80"/>
    <w:rsid w:val="008F73F9"/>
    <w:rsid w:val="009027AB"/>
    <w:rsid w:val="009040D0"/>
    <w:rsid w:val="0091086C"/>
    <w:rsid w:val="0091499A"/>
    <w:rsid w:val="009308C4"/>
    <w:rsid w:val="009404DA"/>
    <w:rsid w:val="009432DB"/>
    <w:rsid w:val="00953D0E"/>
    <w:rsid w:val="00961A9C"/>
    <w:rsid w:val="0096358F"/>
    <w:rsid w:val="00990C38"/>
    <w:rsid w:val="0099660B"/>
    <w:rsid w:val="00997BC5"/>
    <w:rsid w:val="009A0529"/>
    <w:rsid w:val="009A0E61"/>
    <w:rsid w:val="009A2F36"/>
    <w:rsid w:val="009A72A6"/>
    <w:rsid w:val="009B4833"/>
    <w:rsid w:val="009C6BA9"/>
    <w:rsid w:val="009D0B0D"/>
    <w:rsid w:val="009F05BD"/>
    <w:rsid w:val="009F46B7"/>
    <w:rsid w:val="009F4C01"/>
    <w:rsid w:val="009F7DBB"/>
    <w:rsid w:val="00A10716"/>
    <w:rsid w:val="00A11241"/>
    <w:rsid w:val="00A32760"/>
    <w:rsid w:val="00A36DD6"/>
    <w:rsid w:val="00A562D3"/>
    <w:rsid w:val="00A62824"/>
    <w:rsid w:val="00A679F4"/>
    <w:rsid w:val="00A67A02"/>
    <w:rsid w:val="00A710D8"/>
    <w:rsid w:val="00A73F48"/>
    <w:rsid w:val="00A762A9"/>
    <w:rsid w:val="00A83379"/>
    <w:rsid w:val="00A9005B"/>
    <w:rsid w:val="00AB5819"/>
    <w:rsid w:val="00AB5D42"/>
    <w:rsid w:val="00AB7833"/>
    <w:rsid w:val="00AC0E09"/>
    <w:rsid w:val="00AC2393"/>
    <w:rsid w:val="00AC4EE9"/>
    <w:rsid w:val="00AC6129"/>
    <w:rsid w:val="00AD5F75"/>
    <w:rsid w:val="00AD765E"/>
    <w:rsid w:val="00AE1131"/>
    <w:rsid w:val="00AF67F3"/>
    <w:rsid w:val="00B00DC6"/>
    <w:rsid w:val="00B064F8"/>
    <w:rsid w:val="00B129F5"/>
    <w:rsid w:val="00B20814"/>
    <w:rsid w:val="00B24536"/>
    <w:rsid w:val="00B2662D"/>
    <w:rsid w:val="00B26AD5"/>
    <w:rsid w:val="00B30058"/>
    <w:rsid w:val="00B34755"/>
    <w:rsid w:val="00B36601"/>
    <w:rsid w:val="00B40C38"/>
    <w:rsid w:val="00B4206C"/>
    <w:rsid w:val="00B52524"/>
    <w:rsid w:val="00B538E0"/>
    <w:rsid w:val="00B55F0D"/>
    <w:rsid w:val="00B634A9"/>
    <w:rsid w:val="00B7080A"/>
    <w:rsid w:val="00B70C50"/>
    <w:rsid w:val="00B91548"/>
    <w:rsid w:val="00BB0674"/>
    <w:rsid w:val="00BE037F"/>
    <w:rsid w:val="00BE25C6"/>
    <w:rsid w:val="00BF389F"/>
    <w:rsid w:val="00BF5259"/>
    <w:rsid w:val="00C02FE9"/>
    <w:rsid w:val="00C04DB6"/>
    <w:rsid w:val="00C13DC5"/>
    <w:rsid w:val="00C147D6"/>
    <w:rsid w:val="00C21229"/>
    <w:rsid w:val="00C224AC"/>
    <w:rsid w:val="00C24090"/>
    <w:rsid w:val="00C27D11"/>
    <w:rsid w:val="00C3088B"/>
    <w:rsid w:val="00C451DC"/>
    <w:rsid w:val="00C57EC0"/>
    <w:rsid w:val="00C60228"/>
    <w:rsid w:val="00C60E04"/>
    <w:rsid w:val="00C72674"/>
    <w:rsid w:val="00C76B44"/>
    <w:rsid w:val="00C82FB8"/>
    <w:rsid w:val="00C83369"/>
    <w:rsid w:val="00C94C8B"/>
    <w:rsid w:val="00CA0815"/>
    <w:rsid w:val="00CA36B1"/>
    <w:rsid w:val="00CA4811"/>
    <w:rsid w:val="00CA7097"/>
    <w:rsid w:val="00CD7327"/>
    <w:rsid w:val="00CE2896"/>
    <w:rsid w:val="00CE57CF"/>
    <w:rsid w:val="00CE64F6"/>
    <w:rsid w:val="00CF559A"/>
    <w:rsid w:val="00D07093"/>
    <w:rsid w:val="00D22811"/>
    <w:rsid w:val="00D22AE3"/>
    <w:rsid w:val="00D551A5"/>
    <w:rsid w:val="00D56EC7"/>
    <w:rsid w:val="00D63328"/>
    <w:rsid w:val="00D67776"/>
    <w:rsid w:val="00D728BC"/>
    <w:rsid w:val="00D815C5"/>
    <w:rsid w:val="00D85631"/>
    <w:rsid w:val="00DA2454"/>
    <w:rsid w:val="00DB7884"/>
    <w:rsid w:val="00DD3F84"/>
    <w:rsid w:val="00DE67C4"/>
    <w:rsid w:val="00DF1324"/>
    <w:rsid w:val="00DF4C15"/>
    <w:rsid w:val="00E024C5"/>
    <w:rsid w:val="00E03C72"/>
    <w:rsid w:val="00E06C1D"/>
    <w:rsid w:val="00E13412"/>
    <w:rsid w:val="00E15CAD"/>
    <w:rsid w:val="00E21A98"/>
    <w:rsid w:val="00E26B2B"/>
    <w:rsid w:val="00E2714F"/>
    <w:rsid w:val="00E32CEE"/>
    <w:rsid w:val="00E3543F"/>
    <w:rsid w:val="00E546CF"/>
    <w:rsid w:val="00E7751B"/>
    <w:rsid w:val="00E93B8E"/>
    <w:rsid w:val="00E975B7"/>
    <w:rsid w:val="00EB0392"/>
    <w:rsid w:val="00EB2A1E"/>
    <w:rsid w:val="00EB2FB2"/>
    <w:rsid w:val="00EC5C52"/>
    <w:rsid w:val="00EC7A10"/>
    <w:rsid w:val="00ED1582"/>
    <w:rsid w:val="00ED22CE"/>
    <w:rsid w:val="00F00E4B"/>
    <w:rsid w:val="00F10004"/>
    <w:rsid w:val="00F1665D"/>
    <w:rsid w:val="00F44C70"/>
    <w:rsid w:val="00F74DC7"/>
    <w:rsid w:val="00F8291E"/>
    <w:rsid w:val="00F85029"/>
    <w:rsid w:val="00F97C20"/>
    <w:rsid w:val="00FA39A3"/>
    <w:rsid w:val="00FB3FEE"/>
    <w:rsid w:val="00FB49E8"/>
    <w:rsid w:val="00FC0711"/>
    <w:rsid w:val="00FC395F"/>
    <w:rsid w:val="00FE0B86"/>
    <w:rsid w:val="00FF11A4"/>
  </w:rsids>
  <m:mathPr>
    <m:mathFont m:val="Cambria Math"/>
    <m:brkBin m:val="before"/>
    <m:brkBinSub m:val="--"/>
    <m:smallFrac m:val="0"/>
    <m:dispDef/>
    <m:lMargin m:val="0"/>
    <m:rMargin m:val="0"/>
    <m:defJc m:val="centerGroup"/>
    <m:wrapIndent m:val="1440"/>
    <m:intLim m:val="subSup"/>
    <m:naryLim m:val="undOvr"/>
  </m:mathPr>
  <w:themeFontLang w:val="hu-H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B3A59"/>
  <w15:docId w15:val="{FBA0B056-8A5E-4191-9574-64E50DB29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010BE"/>
  </w:style>
  <w:style w:type="paragraph" w:styleId="Cmsor1">
    <w:name w:val="heading 1"/>
    <w:basedOn w:val="Norml"/>
    <w:link w:val="Cmsor1Char"/>
    <w:uiPriority w:val="9"/>
    <w:qFormat/>
    <w:rsid w:val="00CE57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2">
    <w:name w:val="heading 2"/>
    <w:basedOn w:val="Norml"/>
    <w:next w:val="Norml"/>
    <w:link w:val="Cmsor2Char"/>
    <w:uiPriority w:val="9"/>
    <w:unhideWhenUsed/>
    <w:qFormat/>
    <w:rsid w:val="00B708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9040D0"/>
    <w:pPr>
      <w:keepNext/>
      <w:keepLines/>
      <w:spacing w:before="200" w:after="0"/>
      <w:outlineLvl w:val="2"/>
    </w:pPr>
    <w:rPr>
      <w:rFonts w:asciiTheme="majorHAnsi" w:eastAsiaTheme="majorEastAsia" w:hAnsiTheme="majorHAnsi" w:cstheme="majorBidi"/>
      <w:b/>
      <w:b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Norml1">
    <w:name w:val="Normál1"/>
    <w:basedOn w:val="Norml"/>
    <w:rsid w:val="00607F70"/>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bold">
    <w:name w:val="bold"/>
    <w:basedOn w:val="Bekezdsalapbettpusa"/>
    <w:rsid w:val="00607F70"/>
  </w:style>
  <w:style w:type="character" w:styleId="Hiperhivatkozs">
    <w:name w:val="Hyperlink"/>
    <w:basedOn w:val="Bekezdsalapbettpusa"/>
    <w:uiPriority w:val="99"/>
    <w:unhideWhenUsed/>
    <w:rsid w:val="00607F70"/>
    <w:rPr>
      <w:color w:val="0000FF"/>
      <w:u w:val="single"/>
    </w:rPr>
  </w:style>
  <w:style w:type="character" w:customStyle="1" w:styleId="super">
    <w:name w:val="super"/>
    <w:basedOn w:val="Bekezdsalapbettpusa"/>
    <w:rsid w:val="00607F70"/>
  </w:style>
  <w:style w:type="paragraph" w:styleId="lfej">
    <w:name w:val="header"/>
    <w:basedOn w:val="Norml"/>
    <w:link w:val="lfejChar"/>
    <w:uiPriority w:val="99"/>
    <w:unhideWhenUsed/>
    <w:rsid w:val="00C83369"/>
    <w:pPr>
      <w:tabs>
        <w:tab w:val="center" w:pos="4536"/>
        <w:tab w:val="right" w:pos="9072"/>
      </w:tabs>
      <w:spacing w:after="0" w:line="240" w:lineRule="auto"/>
    </w:pPr>
  </w:style>
  <w:style w:type="character" w:customStyle="1" w:styleId="lfejChar">
    <w:name w:val="Élőfej Char"/>
    <w:basedOn w:val="Bekezdsalapbettpusa"/>
    <w:link w:val="lfej"/>
    <w:uiPriority w:val="99"/>
    <w:rsid w:val="00C83369"/>
  </w:style>
  <w:style w:type="paragraph" w:styleId="llb">
    <w:name w:val="footer"/>
    <w:basedOn w:val="Norml"/>
    <w:link w:val="llbChar"/>
    <w:uiPriority w:val="99"/>
    <w:unhideWhenUsed/>
    <w:rsid w:val="00C83369"/>
    <w:pPr>
      <w:tabs>
        <w:tab w:val="center" w:pos="4536"/>
        <w:tab w:val="right" w:pos="9072"/>
      </w:tabs>
      <w:spacing w:after="0" w:line="240" w:lineRule="auto"/>
    </w:pPr>
  </w:style>
  <w:style w:type="character" w:customStyle="1" w:styleId="llbChar">
    <w:name w:val="Élőláb Char"/>
    <w:basedOn w:val="Bekezdsalapbettpusa"/>
    <w:link w:val="llb"/>
    <w:uiPriority w:val="99"/>
    <w:rsid w:val="00C83369"/>
  </w:style>
  <w:style w:type="paragraph" w:styleId="Listaszerbekezds">
    <w:name w:val="List Paragraph"/>
    <w:basedOn w:val="Norml"/>
    <w:uiPriority w:val="34"/>
    <w:qFormat/>
    <w:rsid w:val="005201BD"/>
    <w:pPr>
      <w:ind w:left="720"/>
      <w:contextualSpacing/>
    </w:pPr>
  </w:style>
  <w:style w:type="paragraph" w:customStyle="1" w:styleId="ti-art">
    <w:name w:val="ti-art"/>
    <w:basedOn w:val="Norml"/>
    <w:rsid w:val="00E7751B"/>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msor1Char">
    <w:name w:val="Címsor 1 Char"/>
    <w:basedOn w:val="Bekezdsalapbettpusa"/>
    <w:link w:val="Cmsor1"/>
    <w:uiPriority w:val="9"/>
    <w:rsid w:val="00CE57CF"/>
    <w:rPr>
      <w:rFonts w:ascii="Times New Roman" w:eastAsia="Times New Roman" w:hAnsi="Times New Roman" w:cs="Times New Roman"/>
      <w:b/>
      <w:bCs/>
      <w:kern w:val="36"/>
      <w:sz w:val="48"/>
      <w:szCs w:val="48"/>
      <w:lang w:eastAsia="hu-HU"/>
    </w:rPr>
  </w:style>
  <w:style w:type="paragraph" w:customStyle="1" w:styleId="Norml2">
    <w:name w:val="Normál2"/>
    <w:basedOn w:val="Norml"/>
    <w:rsid w:val="003064E2"/>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Tartalomjegyzkcmsora">
    <w:name w:val="TOC Heading"/>
    <w:basedOn w:val="Cmsor1"/>
    <w:next w:val="Norml"/>
    <w:uiPriority w:val="39"/>
    <w:unhideWhenUsed/>
    <w:qFormat/>
    <w:rsid w:val="00B7080A"/>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TJ1">
    <w:name w:val="toc 1"/>
    <w:basedOn w:val="Norml"/>
    <w:next w:val="Norml"/>
    <w:autoRedefine/>
    <w:uiPriority w:val="39"/>
    <w:unhideWhenUsed/>
    <w:rsid w:val="00B7080A"/>
    <w:pPr>
      <w:spacing w:after="100"/>
    </w:pPr>
  </w:style>
  <w:style w:type="paragraph" w:styleId="Buborkszveg">
    <w:name w:val="Balloon Text"/>
    <w:basedOn w:val="Norml"/>
    <w:link w:val="BuborkszvegChar"/>
    <w:uiPriority w:val="99"/>
    <w:semiHidden/>
    <w:unhideWhenUsed/>
    <w:rsid w:val="00B7080A"/>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7080A"/>
    <w:rPr>
      <w:rFonts w:ascii="Tahoma" w:hAnsi="Tahoma" w:cs="Tahoma"/>
      <w:sz w:val="16"/>
      <w:szCs w:val="16"/>
    </w:rPr>
  </w:style>
  <w:style w:type="character" w:customStyle="1" w:styleId="Cmsor2Char">
    <w:name w:val="Címsor 2 Char"/>
    <w:basedOn w:val="Bekezdsalapbettpusa"/>
    <w:link w:val="Cmsor2"/>
    <w:uiPriority w:val="9"/>
    <w:rsid w:val="00B7080A"/>
    <w:rPr>
      <w:rFonts w:asciiTheme="majorHAnsi" w:eastAsiaTheme="majorEastAsia" w:hAnsiTheme="majorHAnsi" w:cstheme="majorBidi"/>
      <w:b/>
      <w:bCs/>
      <w:color w:val="4F81BD" w:themeColor="accent1"/>
      <w:sz w:val="26"/>
      <w:szCs w:val="26"/>
    </w:rPr>
  </w:style>
  <w:style w:type="paragraph" w:styleId="TJ2">
    <w:name w:val="toc 2"/>
    <w:basedOn w:val="Norml"/>
    <w:next w:val="Norml"/>
    <w:autoRedefine/>
    <w:uiPriority w:val="39"/>
    <w:unhideWhenUsed/>
    <w:rsid w:val="00B7080A"/>
    <w:pPr>
      <w:spacing w:after="100"/>
      <w:ind w:left="220"/>
    </w:pPr>
  </w:style>
  <w:style w:type="character" w:customStyle="1" w:styleId="Cmsor3Char">
    <w:name w:val="Címsor 3 Char"/>
    <w:basedOn w:val="Bekezdsalapbettpusa"/>
    <w:link w:val="Cmsor3"/>
    <w:uiPriority w:val="9"/>
    <w:rsid w:val="009040D0"/>
    <w:rPr>
      <w:rFonts w:asciiTheme="majorHAnsi" w:eastAsiaTheme="majorEastAsia" w:hAnsiTheme="majorHAnsi" w:cstheme="majorBidi"/>
      <w:b/>
      <w:bCs/>
      <w:color w:val="4F81BD" w:themeColor="accent1"/>
    </w:rPr>
  </w:style>
  <w:style w:type="paragraph" w:styleId="TJ3">
    <w:name w:val="toc 3"/>
    <w:basedOn w:val="Norml"/>
    <w:next w:val="Norml"/>
    <w:autoRedefine/>
    <w:uiPriority w:val="39"/>
    <w:unhideWhenUsed/>
    <w:rsid w:val="0088793D"/>
    <w:pPr>
      <w:tabs>
        <w:tab w:val="right" w:leader="dot" w:pos="9062"/>
      </w:tabs>
      <w:spacing w:after="100"/>
      <w:ind w:left="284"/>
    </w:pPr>
  </w:style>
  <w:style w:type="character" w:customStyle="1" w:styleId="nev">
    <w:name w:val="nev"/>
    <w:basedOn w:val="Bekezdsalapbettpusa"/>
    <w:rsid w:val="00CE2896"/>
  </w:style>
  <w:style w:type="table" w:styleId="Rcsostblzat">
    <w:name w:val="Table Grid"/>
    <w:basedOn w:val="Normltblzat"/>
    <w:uiPriority w:val="59"/>
    <w:rsid w:val="00287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unhideWhenUsed/>
    <w:rsid w:val="0072528F"/>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Feloldatlanmegemlts">
    <w:name w:val="Unresolved Mention"/>
    <w:basedOn w:val="Bekezdsalapbettpusa"/>
    <w:uiPriority w:val="99"/>
    <w:semiHidden/>
    <w:unhideWhenUsed/>
    <w:rsid w:val="00725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4858">
      <w:bodyDiv w:val="1"/>
      <w:marLeft w:val="0"/>
      <w:marRight w:val="0"/>
      <w:marTop w:val="0"/>
      <w:marBottom w:val="0"/>
      <w:divBdr>
        <w:top w:val="none" w:sz="0" w:space="0" w:color="auto"/>
        <w:left w:val="none" w:sz="0" w:space="0" w:color="auto"/>
        <w:bottom w:val="none" w:sz="0" w:space="0" w:color="auto"/>
        <w:right w:val="none" w:sz="0" w:space="0" w:color="auto"/>
      </w:divBdr>
    </w:div>
    <w:div w:id="61804643">
      <w:bodyDiv w:val="1"/>
      <w:marLeft w:val="0"/>
      <w:marRight w:val="0"/>
      <w:marTop w:val="0"/>
      <w:marBottom w:val="0"/>
      <w:divBdr>
        <w:top w:val="none" w:sz="0" w:space="0" w:color="auto"/>
        <w:left w:val="none" w:sz="0" w:space="0" w:color="auto"/>
        <w:bottom w:val="none" w:sz="0" w:space="0" w:color="auto"/>
        <w:right w:val="none" w:sz="0" w:space="0" w:color="auto"/>
      </w:divBdr>
    </w:div>
    <w:div w:id="132598021">
      <w:bodyDiv w:val="1"/>
      <w:marLeft w:val="0"/>
      <w:marRight w:val="0"/>
      <w:marTop w:val="0"/>
      <w:marBottom w:val="0"/>
      <w:divBdr>
        <w:top w:val="none" w:sz="0" w:space="0" w:color="auto"/>
        <w:left w:val="none" w:sz="0" w:space="0" w:color="auto"/>
        <w:bottom w:val="none" w:sz="0" w:space="0" w:color="auto"/>
        <w:right w:val="none" w:sz="0" w:space="0" w:color="auto"/>
      </w:divBdr>
    </w:div>
    <w:div w:id="158624466">
      <w:bodyDiv w:val="1"/>
      <w:marLeft w:val="0"/>
      <w:marRight w:val="0"/>
      <w:marTop w:val="0"/>
      <w:marBottom w:val="0"/>
      <w:divBdr>
        <w:top w:val="none" w:sz="0" w:space="0" w:color="auto"/>
        <w:left w:val="none" w:sz="0" w:space="0" w:color="auto"/>
        <w:bottom w:val="none" w:sz="0" w:space="0" w:color="auto"/>
        <w:right w:val="none" w:sz="0" w:space="0" w:color="auto"/>
      </w:divBdr>
      <w:divsChild>
        <w:div w:id="2123646237">
          <w:marLeft w:val="0"/>
          <w:marRight w:val="0"/>
          <w:marTop w:val="0"/>
          <w:marBottom w:val="0"/>
          <w:divBdr>
            <w:top w:val="none" w:sz="0" w:space="0" w:color="auto"/>
            <w:left w:val="none" w:sz="0" w:space="0" w:color="auto"/>
            <w:bottom w:val="none" w:sz="0" w:space="0" w:color="auto"/>
            <w:right w:val="none" w:sz="0" w:space="0" w:color="auto"/>
          </w:divBdr>
        </w:div>
      </w:divsChild>
    </w:div>
    <w:div w:id="174617750">
      <w:bodyDiv w:val="1"/>
      <w:marLeft w:val="0"/>
      <w:marRight w:val="0"/>
      <w:marTop w:val="0"/>
      <w:marBottom w:val="0"/>
      <w:divBdr>
        <w:top w:val="none" w:sz="0" w:space="0" w:color="auto"/>
        <w:left w:val="none" w:sz="0" w:space="0" w:color="auto"/>
        <w:bottom w:val="none" w:sz="0" w:space="0" w:color="auto"/>
        <w:right w:val="none" w:sz="0" w:space="0" w:color="auto"/>
      </w:divBdr>
    </w:div>
    <w:div w:id="202332174">
      <w:bodyDiv w:val="1"/>
      <w:marLeft w:val="0"/>
      <w:marRight w:val="0"/>
      <w:marTop w:val="0"/>
      <w:marBottom w:val="0"/>
      <w:divBdr>
        <w:top w:val="none" w:sz="0" w:space="0" w:color="auto"/>
        <w:left w:val="none" w:sz="0" w:space="0" w:color="auto"/>
        <w:bottom w:val="none" w:sz="0" w:space="0" w:color="auto"/>
        <w:right w:val="none" w:sz="0" w:space="0" w:color="auto"/>
      </w:divBdr>
    </w:div>
    <w:div w:id="211308829">
      <w:bodyDiv w:val="1"/>
      <w:marLeft w:val="0"/>
      <w:marRight w:val="0"/>
      <w:marTop w:val="0"/>
      <w:marBottom w:val="0"/>
      <w:divBdr>
        <w:top w:val="none" w:sz="0" w:space="0" w:color="auto"/>
        <w:left w:val="none" w:sz="0" w:space="0" w:color="auto"/>
        <w:bottom w:val="none" w:sz="0" w:space="0" w:color="auto"/>
        <w:right w:val="none" w:sz="0" w:space="0" w:color="auto"/>
      </w:divBdr>
    </w:div>
    <w:div w:id="240214772">
      <w:bodyDiv w:val="1"/>
      <w:marLeft w:val="0"/>
      <w:marRight w:val="0"/>
      <w:marTop w:val="0"/>
      <w:marBottom w:val="0"/>
      <w:divBdr>
        <w:top w:val="none" w:sz="0" w:space="0" w:color="auto"/>
        <w:left w:val="none" w:sz="0" w:space="0" w:color="auto"/>
        <w:bottom w:val="none" w:sz="0" w:space="0" w:color="auto"/>
        <w:right w:val="none" w:sz="0" w:space="0" w:color="auto"/>
      </w:divBdr>
    </w:div>
    <w:div w:id="300499984">
      <w:bodyDiv w:val="1"/>
      <w:marLeft w:val="0"/>
      <w:marRight w:val="0"/>
      <w:marTop w:val="0"/>
      <w:marBottom w:val="0"/>
      <w:divBdr>
        <w:top w:val="none" w:sz="0" w:space="0" w:color="auto"/>
        <w:left w:val="none" w:sz="0" w:space="0" w:color="auto"/>
        <w:bottom w:val="none" w:sz="0" w:space="0" w:color="auto"/>
        <w:right w:val="none" w:sz="0" w:space="0" w:color="auto"/>
      </w:divBdr>
    </w:div>
    <w:div w:id="383601563">
      <w:bodyDiv w:val="1"/>
      <w:marLeft w:val="0"/>
      <w:marRight w:val="0"/>
      <w:marTop w:val="0"/>
      <w:marBottom w:val="0"/>
      <w:divBdr>
        <w:top w:val="none" w:sz="0" w:space="0" w:color="auto"/>
        <w:left w:val="none" w:sz="0" w:space="0" w:color="auto"/>
        <w:bottom w:val="none" w:sz="0" w:space="0" w:color="auto"/>
        <w:right w:val="none" w:sz="0" w:space="0" w:color="auto"/>
      </w:divBdr>
    </w:div>
    <w:div w:id="405959076">
      <w:bodyDiv w:val="1"/>
      <w:marLeft w:val="0"/>
      <w:marRight w:val="0"/>
      <w:marTop w:val="0"/>
      <w:marBottom w:val="0"/>
      <w:divBdr>
        <w:top w:val="none" w:sz="0" w:space="0" w:color="auto"/>
        <w:left w:val="none" w:sz="0" w:space="0" w:color="auto"/>
        <w:bottom w:val="none" w:sz="0" w:space="0" w:color="auto"/>
        <w:right w:val="none" w:sz="0" w:space="0" w:color="auto"/>
      </w:divBdr>
    </w:div>
    <w:div w:id="412626130">
      <w:bodyDiv w:val="1"/>
      <w:marLeft w:val="0"/>
      <w:marRight w:val="0"/>
      <w:marTop w:val="0"/>
      <w:marBottom w:val="0"/>
      <w:divBdr>
        <w:top w:val="none" w:sz="0" w:space="0" w:color="auto"/>
        <w:left w:val="none" w:sz="0" w:space="0" w:color="auto"/>
        <w:bottom w:val="none" w:sz="0" w:space="0" w:color="auto"/>
        <w:right w:val="none" w:sz="0" w:space="0" w:color="auto"/>
      </w:divBdr>
    </w:div>
    <w:div w:id="433017119">
      <w:bodyDiv w:val="1"/>
      <w:marLeft w:val="0"/>
      <w:marRight w:val="0"/>
      <w:marTop w:val="0"/>
      <w:marBottom w:val="0"/>
      <w:divBdr>
        <w:top w:val="none" w:sz="0" w:space="0" w:color="auto"/>
        <w:left w:val="none" w:sz="0" w:space="0" w:color="auto"/>
        <w:bottom w:val="none" w:sz="0" w:space="0" w:color="auto"/>
        <w:right w:val="none" w:sz="0" w:space="0" w:color="auto"/>
      </w:divBdr>
    </w:div>
    <w:div w:id="475949858">
      <w:bodyDiv w:val="1"/>
      <w:marLeft w:val="0"/>
      <w:marRight w:val="0"/>
      <w:marTop w:val="0"/>
      <w:marBottom w:val="0"/>
      <w:divBdr>
        <w:top w:val="none" w:sz="0" w:space="0" w:color="auto"/>
        <w:left w:val="none" w:sz="0" w:space="0" w:color="auto"/>
        <w:bottom w:val="none" w:sz="0" w:space="0" w:color="auto"/>
        <w:right w:val="none" w:sz="0" w:space="0" w:color="auto"/>
      </w:divBdr>
    </w:div>
    <w:div w:id="554244930">
      <w:bodyDiv w:val="1"/>
      <w:marLeft w:val="0"/>
      <w:marRight w:val="0"/>
      <w:marTop w:val="0"/>
      <w:marBottom w:val="0"/>
      <w:divBdr>
        <w:top w:val="none" w:sz="0" w:space="0" w:color="auto"/>
        <w:left w:val="none" w:sz="0" w:space="0" w:color="auto"/>
        <w:bottom w:val="none" w:sz="0" w:space="0" w:color="auto"/>
        <w:right w:val="none" w:sz="0" w:space="0" w:color="auto"/>
      </w:divBdr>
    </w:div>
    <w:div w:id="557547366">
      <w:bodyDiv w:val="1"/>
      <w:marLeft w:val="0"/>
      <w:marRight w:val="0"/>
      <w:marTop w:val="0"/>
      <w:marBottom w:val="0"/>
      <w:divBdr>
        <w:top w:val="none" w:sz="0" w:space="0" w:color="auto"/>
        <w:left w:val="none" w:sz="0" w:space="0" w:color="auto"/>
        <w:bottom w:val="none" w:sz="0" w:space="0" w:color="auto"/>
        <w:right w:val="none" w:sz="0" w:space="0" w:color="auto"/>
      </w:divBdr>
    </w:div>
    <w:div w:id="594018790">
      <w:bodyDiv w:val="1"/>
      <w:marLeft w:val="0"/>
      <w:marRight w:val="0"/>
      <w:marTop w:val="0"/>
      <w:marBottom w:val="0"/>
      <w:divBdr>
        <w:top w:val="none" w:sz="0" w:space="0" w:color="auto"/>
        <w:left w:val="none" w:sz="0" w:space="0" w:color="auto"/>
        <w:bottom w:val="none" w:sz="0" w:space="0" w:color="auto"/>
        <w:right w:val="none" w:sz="0" w:space="0" w:color="auto"/>
      </w:divBdr>
    </w:div>
    <w:div w:id="606355774">
      <w:bodyDiv w:val="1"/>
      <w:marLeft w:val="0"/>
      <w:marRight w:val="0"/>
      <w:marTop w:val="0"/>
      <w:marBottom w:val="0"/>
      <w:divBdr>
        <w:top w:val="none" w:sz="0" w:space="0" w:color="auto"/>
        <w:left w:val="none" w:sz="0" w:space="0" w:color="auto"/>
        <w:bottom w:val="none" w:sz="0" w:space="0" w:color="auto"/>
        <w:right w:val="none" w:sz="0" w:space="0" w:color="auto"/>
      </w:divBdr>
    </w:div>
    <w:div w:id="757991665">
      <w:bodyDiv w:val="1"/>
      <w:marLeft w:val="0"/>
      <w:marRight w:val="0"/>
      <w:marTop w:val="0"/>
      <w:marBottom w:val="0"/>
      <w:divBdr>
        <w:top w:val="none" w:sz="0" w:space="0" w:color="auto"/>
        <w:left w:val="none" w:sz="0" w:space="0" w:color="auto"/>
        <w:bottom w:val="none" w:sz="0" w:space="0" w:color="auto"/>
        <w:right w:val="none" w:sz="0" w:space="0" w:color="auto"/>
      </w:divBdr>
    </w:div>
    <w:div w:id="822625382">
      <w:bodyDiv w:val="1"/>
      <w:marLeft w:val="0"/>
      <w:marRight w:val="0"/>
      <w:marTop w:val="0"/>
      <w:marBottom w:val="0"/>
      <w:divBdr>
        <w:top w:val="none" w:sz="0" w:space="0" w:color="auto"/>
        <w:left w:val="none" w:sz="0" w:space="0" w:color="auto"/>
        <w:bottom w:val="none" w:sz="0" w:space="0" w:color="auto"/>
        <w:right w:val="none" w:sz="0" w:space="0" w:color="auto"/>
      </w:divBdr>
    </w:div>
    <w:div w:id="855193696">
      <w:bodyDiv w:val="1"/>
      <w:marLeft w:val="0"/>
      <w:marRight w:val="0"/>
      <w:marTop w:val="0"/>
      <w:marBottom w:val="0"/>
      <w:divBdr>
        <w:top w:val="none" w:sz="0" w:space="0" w:color="auto"/>
        <w:left w:val="none" w:sz="0" w:space="0" w:color="auto"/>
        <w:bottom w:val="none" w:sz="0" w:space="0" w:color="auto"/>
        <w:right w:val="none" w:sz="0" w:space="0" w:color="auto"/>
      </w:divBdr>
    </w:div>
    <w:div w:id="874927047">
      <w:bodyDiv w:val="1"/>
      <w:marLeft w:val="0"/>
      <w:marRight w:val="0"/>
      <w:marTop w:val="0"/>
      <w:marBottom w:val="0"/>
      <w:divBdr>
        <w:top w:val="none" w:sz="0" w:space="0" w:color="auto"/>
        <w:left w:val="none" w:sz="0" w:space="0" w:color="auto"/>
        <w:bottom w:val="none" w:sz="0" w:space="0" w:color="auto"/>
        <w:right w:val="none" w:sz="0" w:space="0" w:color="auto"/>
      </w:divBdr>
    </w:div>
    <w:div w:id="876240214">
      <w:bodyDiv w:val="1"/>
      <w:marLeft w:val="0"/>
      <w:marRight w:val="0"/>
      <w:marTop w:val="0"/>
      <w:marBottom w:val="0"/>
      <w:divBdr>
        <w:top w:val="none" w:sz="0" w:space="0" w:color="auto"/>
        <w:left w:val="none" w:sz="0" w:space="0" w:color="auto"/>
        <w:bottom w:val="none" w:sz="0" w:space="0" w:color="auto"/>
        <w:right w:val="none" w:sz="0" w:space="0" w:color="auto"/>
      </w:divBdr>
    </w:div>
    <w:div w:id="949900194">
      <w:bodyDiv w:val="1"/>
      <w:marLeft w:val="0"/>
      <w:marRight w:val="0"/>
      <w:marTop w:val="0"/>
      <w:marBottom w:val="0"/>
      <w:divBdr>
        <w:top w:val="none" w:sz="0" w:space="0" w:color="auto"/>
        <w:left w:val="none" w:sz="0" w:space="0" w:color="auto"/>
        <w:bottom w:val="none" w:sz="0" w:space="0" w:color="auto"/>
        <w:right w:val="none" w:sz="0" w:space="0" w:color="auto"/>
      </w:divBdr>
    </w:div>
    <w:div w:id="951862274">
      <w:bodyDiv w:val="1"/>
      <w:marLeft w:val="0"/>
      <w:marRight w:val="0"/>
      <w:marTop w:val="0"/>
      <w:marBottom w:val="0"/>
      <w:divBdr>
        <w:top w:val="none" w:sz="0" w:space="0" w:color="auto"/>
        <w:left w:val="none" w:sz="0" w:space="0" w:color="auto"/>
        <w:bottom w:val="none" w:sz="0" w:space="0" w:color="auto"/>
        <w:right w:val="none" w:sz="0" w:space="0" w:color="auto"/>
      </w:divBdr>
    </w:div>
    <w:div w:id="978074255">
      <w:bodyDiv w:val="1"/>
      <w:marLeft w:val="0"/>
      <w:marRight w:val="0"/>
      <w:marTop w:val="0"/>
      <w:marBottom w:val="0"/>
      <w:divBdr>
        <w:top w:val="none" w:sz="0" w:space="0" w:color="auto"/>
        <w:left w:val="none" w:sz="0" w:space="0" w:color="auto"/>
        <w:bottom w:val="none" w:sz="0" w:space="0" w:color="auto"/>
        <w:right w:val="none" w:sz="0" w:space="0" w:color="auto"/>
      </w:divBdr>
    </w:div>
    <w:div w:id="1212576008">
      <w:bodyDiv w:val="1"/>
      <w:marLeft w:val="0"/>
      <w:marRight w:val="0"/>
      <w:marTop w:val="0"/>
      <w:marBottom w:val="0"/>
      <w:divBdr>
        <w:top w:val="none" w:sz="0" w:space="0" w:color="auto"/>
        <w:left w:val="none" w:sz="0" w:space="0" w:color="auto"/>
        <w:bottom w:val="none" w:sz="0" w:space="0" w:color="auto"/>
        <w:right w:val="none" w:sz="0" w:space="0" w:color="auto"/>
      </w:divBdr>
    </w:div>
    <w:div w:id="1238514598">
      <w:bodyDiv w:val="1"/>
      <w:marLeft w:val="0"/>
      <w:marRight w:val="0"/>
      <w:marTop w:val="0"/>
      <w:marBottom w:val="0"/>
      <w:divBdr>
        <w:top w:val="none" w:sz="0" w:space="0" w:color="auto"/>
        <w:left w:val="none" w:sz="0" w:space="0" w:color="auto"/>
        <w:bottom w:val="none" w:sz="0" w:space="0" w:color="auto"/>
        <w:right w:val="none" w:sz="0" w:space="0" w:color="auto"/>
      </w:divBdr>
    </w:div>
    <w:div w:id="1316491254">
      <w:bodyDiv w:val="1"/>
      <w:marLeft w:val="0"/>
      <w:marRight w:val="0"/>
      <w:marTop w:val="0"/>
      <w:marBottom w:val="0"/>
      <w:divBdr>
        <w:top w:val="none" w:sz="0" w:space="0" w:color="auto"/>
        <w:left w:val="none" w:sz="0" w:space="0" w:color="auto"/>
        <w:bottom w:val="none" w:sz="0" w:space="0" w:color="auto"/>
        <w:right w:val="none" w:sz="0" w:space="0" w:color="auto"/>
      </w:divBdr>
    </w:div>
    <w:div w:id="1347253095">
      <w:bodyDiv w:val="1"/>
      <w:marLeft w:val="0"/>
      <w:marRight w:val="0"/>
      <w:marTop w:val="0"/>
      <w:marBottom w:val="0"/>
      <w:divBdr>
        <w:top w:val="none" w:sz="0" w:space="0" w:color="auto"/>
        <w:left w:val="none" w:sz="0" w:space="0" w:color="auto"/>
        <w:bottom w:val="none" w:sz="0" w:space="0" w:color="auto"/>
        <w:right w:val="none" w:sz="0" w:space="0" w:color="auto"/>
      </w:divBdr>
      <w:divsChild>
        <w:div w:id="1320618881">
          <w:marLeft w:val="0"/>
          <w:marRight w:val="0"/>
          <w:marTop w:val="0"/>
          <w:marBottom w:val="0"/>
          <w:divBdr>
            <w:top w:val="none" w:sz="0" w:space="0" w:color="auto"/>
            <w:left w:val="none" w:sz="0" w:space="0" w:color="auto"/>
            <w:bottom w:val="none" w:sz="0" w:space="0" w:color="auto"/>
            <w:right w:val="none" w:sz="0" w:space="0" w:color="auto"/>
          </w:divBdr>
        </w:div>
      </w:divsChild>
    </w:div>
    <w:div w:id="1372657548">
      <w:bodyDiv w:val="1"/>
      <w:marLeft w:val="0"/>
      <w:marRight w:val="0"/>
      <w:marTop w:val="0"/>
      <w:marBottom w:val="0"/>
      <w:divBdr>
        <w:top w:val="none" w:sz="0" w:space="0" w:color="auto"/>
        <w:left w:val="none" w:sz="0" w:space="0" w:color="auto"/>
        <w:bottom w:val="none" w:sz="0" w:space="0" w:color="auto"/>
        <w:right w:val="none" w:sz="0" w:space="0" w:color="auto"/>
      </w:divBdr>
    </w:div>
    <w:div w:id="1401059871">
      <w:bodyDiv w:val="1"/>
      <w:marLeft w:val="0"/>
      <w:marRight w:val="0"/>
      <w:marTop w:val="0"/>
      <w:marBottom w:val="0"/>
      <w:divBdr>
        <w:top w:val="none" w:sz="0" w:space="0" w:color="auto"/>
        <w:left w:val="none" w:sz="0" w:space="0" w:color="auto"/>
        <w:bottom w:val="none" w:sz="0" w:space="0" w:color="auto"/>
        <w:right w:val="none" w:sz="0" w:space="0" w:color="auto"/>
      </w:divBdr>
    </w:div>
    <w:div w:id="1406995698">
      <w:bodyDiv w:val="1"/>
      <w:marLeft w:val="0"/>
      <w:marRight w:val="0"/>
      <w:marTop w:val="0"/>
      <w:marBottom w:val="0"/>
      <w:divBdr>
        <w:top w:val="none" w:sz="0" w:space="0" w:color="auto"/>
        <w:left w:val="none" w:sz="0" w:space="0" w:color="auto"/>
        <w:bottom w:val="none" w:sz="0" w:space="0" w:color="auto"/>
        <w:right w:val="none" w:sz="0" w:space="0" w:color="auto"/>
      </w:divBdr>
    </w:div>
    <w:div w:id="1416634034">
      <w:bodyDiv w:val="1"/>
      <w:marLeft w:val="0"/>
      <w:marRight w:val="0"/>
      <w:marTop w:val="0"/>
      <w:marBottom w:val="0"/>
      <w:divBdr>
        <w:top w:val="none" w:sz="0" w:space="0" w:color="auto"/>
        <w:left w:val="none" w:sz="0" w:space="0" w:color="auto"/>
        <w:bottom w:val="none" w:sz="0" w:space="0" w:color="auto"/>
        <w:right w:val="none" w:sz="0" w:space="0" w:color="auto"/>
      </w:divBdr>
    </w:div>
    <w:div w:id="1428035732">
      <w:bodyDiv w:val="1"/>
      <w:marLeft w:val="0"/>
      <w:marRight w:val="0"/>
      <w:marTop w:val="0"/>
      <w:marBottom w:val="0"/>
      <w:divBdr>
        <w:top w:val="none" w:sz="0" w:space="0" w:color="auto"/>
        <w:left w:val="none" w:sz="0" w:space="0" w:color="auto"/>
        <w:bottom w:val="none" w:sz="0" w:space="0" w:color="auto"/>
        <w:right w:val="none" w:sz="0" w:space="0" w:color="auto"/>
      </w:divBdr>
    </w:div>
    <w:div w:id="1453396876">
      <w:bodyDiv w:val="1"/>
      <w:marLeft w:val="0"/>
      <w:marRight w:val="0"/>
      <w:marTop w:val="0"/>
      <w:marBottom w:val="0"/>
      <w:divBdr>
        <w:top w:val="none" w:sz="0" w:space="0" w:color="auto"/>
        <w:left w:val="none" w:sz="0" w:space="0" w:color="auto"/>
        <w:bottom w:val="none" w:sz="0" w:space="0" w:color="auto"/>
        <w:right w:val="none" w:sz="0" w:space="0" w:color="auto"/>
      </w:divBdr>
    </w:div>
    <w:div w:id="1463110550">
      <w:bodyDiv w:val="1"/>
      <w:marLeft w:val="0"/>
      <w:marRight w:val="0"/>
      <w:marTop w:val="0"/>
      <w:marBottom w:val="0"/>
      <w:divBdr>
        <w:top w:val="none" w:sz="0" w:space="0" w:color="auto"/>
        <w:left w:val="none" w:sz="0" w:space="0" w:color="auto"/>
        <w:bottom w:val="none" w:sz="0" w:space="0" w:color="auto"/>
        <w:right w:val="none" w:sz="0" w:space="0" w:color="auto"/>
      </w:divBdr>
    </w:div>
    <w:div w:id="1494226372">
      <w:bodyDiv w:val="1"/>
      <w:marLeft w:val="0"/>
      <w:marRight w:val="0"/>
      <w:marTop w:val="0"/>
      <w:marBottom w:val="0"/>
      <w:divBdr>
        <w:top w:val="none" w:sz="0" w:space="0" w:color="auto"/>
        <w:left w:val="none" w:sz="0" w:space="0" w:color="auto"/>
        <w:bottom w:val="none" w:sz="0" w:space="0" w:color="auto"/>
        <w:right w:val="none" w:sz="0" w:space="0" w:color="auto"/>
      </w:divBdr>
    </w:div>
    <w:div w:id="1504079728">
      <w:bodyDiv w:val="1"/>
      <w:marLeft w:val="0"/>
      <w:marRight w:val="0"/>
      <w:marTop w:val="0"/>
      <w:marBottom w:val="0"/>
      <w:divBdr>
        <w:top w:val="none" w:sz="0" w:space="0" w:color="auto"/>
        <w:left w:val="none" w:sz="0" w:space="0" w:color="auto"/>
        <w:bottom w:val="none" w:sz="0" w:space="0" w:color="auto"/>
        <w:right w:val="none" w:sz="0" w:space="0" w:color="auto"/>
      </w:divBdr>
    </w:div>
    <w:div w:id="1560094496">
      <w:bodyDiv w:val="1"/>
      <w:marLeft w:val="0"/>
      <w:marRight w:val="0"/>
      <w:marTop w:val="0"/>
      <w:marBottom w:val="0"/>
      <w:divBdr>
        <w:top w:val="none" w:sz="0" w:space="0" w:color="auto"/>
        <w:left w:val="none" w:sz="0" w:space="0" w:color="auto"/>
        <w:bottom w:val="none" w:sz="0" w:space="0" w:color="auto"/>
        <w:right w:val="none" w:sz="0" w:space="0" w:color="auto"/>
      </w:divBdr>
    </w:div>
    <w:div w:id="1691830920">
      <w:bodyDiv w:val="1"/>
      <w:marLeft w:val="0"/>
      <w:marRight w:val="0"/>
      <w:marTop w:val="0"/>
      <w:marBottom w:val="0"/>
      <w:divBdr>
        <w:top w:val="none" w:sz="0" w:space="0" w:color="auto"/>
        <w:left w:val="none" w:sz="0" w:space="0" w:color="auto"/>
        <w:bottom w:val="none" w:sz="0" w:space="0" w:color="auto"/>
        <w:right w:val="none" w:sz="0" w:space="0" w:color="auto"/>
      </w:divBdr>
    </w:div>
    <w:div w:id="1705934783">
      <w:bodyDiv w:val="1"/>
      <w:marLeft w:val="0"/>
      <w:marRight w:val="0"/>
      <w:marTop w:val="0"/>
      <w:marBottom w:val="0"/>
      <w:divBdr>
        <w:top w:val="none" w:sz="0" w:space="0" w:color="auto"/>
        <w:left w:val="none" w:sz="0" w:space="0" w:color="auto"/>
        <w:bottom w:val="none" w:sz="0" w:space="0" w:color="auto"/>
        <w:right w:val="none" w:sz="0" w:space="0" w:color="auto"/>
      </w:divBdr>
    </w:div>
    <w:div w:id="1707025300">
      <w:bodyDiv w:val="1"/>
      <w:marLeft w:val="0"/>
      <w:marRight w:val="0"/>
      <w:marTop w:val="0"/>
      <w:marBottom w:val="0"/>
      <w:divBdr>
        <w:top w:val="none" w:sz="0" w:space="0" w:color="auto"/>
        <w:left w:val="none" w:sz="0" w:space="0" w:color="auto"/>
        <w:bottom w:val="none" w:sz="0" w:space="0" w:color="auto"/>
        <w:right w:val="none" w:sz="0" w:space="0" w:color="auto"/>
      </w:divBdr>
    </w:div>
    <w:div w:id="1713336299">
      <w:bodyDiv w:val="1"/>
      <w:marLeft w:val="0"/>
      <w:marRight w:val="0"/>
      <w:marTop w:val="0"/>
      <w:marBottom w:val="0"/>
      <w:divBdr>
        <w:top w:val="none" w:sz="0" w:space="0" w:color="auto"/>
        <w:left w:val="none" w:sz="0" w:space="0" w:color="auto"/>
        <w:bottom w:val="none" w:sz="0" w:space="0" w:color="auto"/>
        <w:right w:val="none" w:sz="0" w:space="0" w:color="auto"/>
      </w:divBdr>
    </w:div>
    <w:div w:id="1740522209">
      <w:bodyDiv w:val="1"/>
      <w:marLeft w:val="0"/>
      <w:marRight w:val="0"/>
      <w:marTop w:val="0"/>
      <w:marBottom w:val="0"/>
      <w:divBdr>
        <w:top w:val="none" w:sz="0" w:space="0" w:color="auto"/>
        <w:left w:val="none" w:sz="0" w:space="0" w:color="auto"/>
        <w:bottom w:val="none" w:sz="0" w:space="0" w:color="auto"/>
        <w:right w:val="none" w:sz="0" w:space="0" w:color="auto"/>
      </w:divBdr>
    </w:div>
    <w:div w:id="1812864417">
      <w:bodyDiv w:val="1"/>
      <w:marLeft w:val="0"/>
      <w:marRight w:val="0"/>
      <w:marTop w:val="0"/>
      <w:marBottom w:val="0"/>
      <w:divBdr>
        <w:top w:val="none" w:sz="0" w:space="0" w:color="auto"/>
        <w:left w:val="none" w:sz="0" w:space="0" w:color="auto"/>
        <w:bottom w:val="none" w:sz="0" w:space="0" w:color="auto"/>
        <w:right w:val="none" w:sz="0" w:space="0" w:color="auto"/>
      </w:divBdr>
    </w:div>
    <w:div w:id="1822498815">
      <w:bodyDiv w:val="1"/>
      <w:marLeft w:val="0"/>
      <w:marRight w:val="0"/>
      <w:marTop w:val="0"/>
      <w:marBottom w:val="0"/>
      <w:divBdr>
        <w:top w:val="none" w:sz="0" w:space="0" w:color="auto"/>
        <w:left w:val="none" w:sz="0" w:space="0" w:color="auto"/>
        <w:bottom w:val="none" w:sz="0" w:space="0" w:color="auto"/>
        <w:right w:val="none" w:sz="0" w:space="0" w:color="auto"/>
      </w:divBdr>
    </w:div>
    <w:div w:id="2020958311">
      <w:bodyDiv w:val="1"/>
      <w:marLeft w:val="0"/>
      <w:marRight w:val="0"/>
      <w:marTop w:val="0"/>
      <w:marBottom w:val="0"/>
      <w:divBdr>
        <w:top w:val="none" w:sz="0" w:space="0" w:color="auto"/>
        <w:left w:val="none" w:sz="0" w:space="0" w:color="auto"/>
        <w:bottom w:val="none" w:sz="0" w:space="0" w:color="auto"/>
        <w:right w:val="none" w:sz="0" w:space="0" w:color="auto"/>
      </w:divBdr>
    </w:div>
    <w:div w:id="2106798737">
      <w:bodyDiv w:val="1"/>
      <w:marLeft w:val="0"/>
      <w:marRight w:val="0"/>
      <w:marTop w:val="0"/>
      <w:marBottom w:val="0"/>
      <w:divBdr>
        <w:top w:val="none" w:sz="0" w:space="0" w:color="auto"/>
        <w:left w:val="none" w:sz="0" w:space="0" w:color="auto"/>
        <w:bottom w:val="none" w:sz="0" w:space="0" w:color="auto"/>
        <w:right w:val="none" w:sz="0" w:space="0" w:color="auto"/>
      </w:divBdr>
    </w:div>
    <w:div w:id="2108692196">
      <w:bodyDiv w:val="1"/>
      <w:marLeft w:val="0"/>
      <w:marRight w:val="0"/>
      <w:marTop w:val="0"/>
      <w:marBottom w:val="0"/>
      <w:divBdr>
        <w:top w:val="none" w:sz="0" w:space="0" w:color="auto"/>
        <w:left w:val="none" w:sz="0" w:space="0" w:color="auto"/>
        <w:bottom w:val="none" w:sz="0" w:space="0" w:color="auto"/>
        <w:right w:val="none" w:sz="0" w:space="0" w:color="auto"/>
      </w:divBdr>
    </w:div>
    <w:div w:id="211328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portliga.hu" TargetMode="External"/><Relationship Id="rId18" Type="http://schemas.openxmlformats.org/officeDocument/2006/relationships/hyperlink" Target="mailto:compliance@barion.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portliga.hu" TargetMode="External"/><Relationship Id="rId17" Type="http://schemas.openxmlformats.org/officeDocument/2006/relationships/hyperlink" Target="mailto:ugyfelszolgalat@naih.hu" TargetMode="External"/><Relationship Id="rId2" Type="http://schemas.openxmlformats.org/officeDocument/2006/relationships/numbering" Target="numbering.xml"/><Relationship Id="rId16" Type="http://schemas.openxmlformats.org/officeDocument/2006/relationships/hyperlink" Target="http://www.naih.h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rion.com" TargetMode="External"/><Relationship Id="rId5" Type="http://schemas.openxmlformats.org/officeDocument/2006/relationships/webSettings" Target="webSettings.xml"/><Relationship Id="rId15" Type="http://schemas.openxmlformats.org/officeDocument/2006/relationships/hyperlink" Target="mailto:hello@sportliga.hu" TargetMode="External"/><Relationship Id="rId10" Type="http://schemas.openxmlformats.org/officeDocument/2006/relationships/hyperlink" Target="mailto:compliance@barion.com" TargetMode="External"/><Relationship Id="rId19" Type="http://schemas.openxmlformats.org/officeDocument/2006/relationships/hyperlink" Target="http://www.barion.com" TargetMode="External"/><Relationship Id="rId4" Type="http://schemas.openxmlformats.org/officeDocument/2006/relationships/settings" Target="settings.xml"/><Relationship Id="rId9" Type="http://schemas.openxmlformats.org/officeDocument/2006/relationships/hyperlink" Target="https://support.google.com/accounts/answer/6304920?hl=hu&#160;" TargetMode="External"/><Relationship Id="rId14" Type="http://schemas.openxmlformats.org/officeDocument/2006/relationships/hyperlink" Target="http://www.sportliga.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1339CC-D6AA-44D4-9A13-D662729E4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1919</TotalTime>
  <Pages>14</Pages>
  <Words>4639</Words>
  <Characters>32013</Characters>
  <Application>Microsoft Office Word</Application>
  <DocSecurity>0</DocSecurity>
  <Lines>266</Lines>
  <Paragraphs>73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 Szabó Dávid</cp:lastModifiedBy>
  <cp:revision>120</cp:revision>
  <cp:lastPrinted>2026-04-28T18:15:00Z</cp:lastPrinted>
  <dcterms:created xsi:type="dcterms:W3CDTF">2018-03-29T06:35:00Z</dcterms:created>
  <dcterms:modified xsi:type="dcterms:W3CDTF">2026-04-29T08:14:00Z</dcterms:modified>
</cp:coreProperties>
</file>